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63888" w14:textId="2898C0B3" w:rsidR="00751305" w:rsidRDefault="00751305" w:rsidP="00B41D01">
      <w:pPr>
        <w:keepNext/>
        <w:outlineLvl w:val="0"/>
        <w:rPr>
          <w:rFonts w:eastAsia="Times New Roman"/>
          <w:b/>
          <w:color w:val="42458E" w:themeColor="accent1"/>
          <w:sz w:val="28"/>
          <w:szCs w:val="28"/>
        </w:rPr>
      </w:pPr>
      <w:bookmarkStart w:id="0" w:name="_Hlk210727058"/>
    </w:p>
    <w:p w14:paraId="34B6635F" w14:textId="3DD3EC32" w:rsidR="005271BF" w:rsidRDefault="00B737D7" w:rsidP="00CE7E98">
      <w:r>
        <w:t xml:space="preserve">The effectiveness of the Municipal Employees’ Pension Commission (the Commission) depends not only on its members' technical expertise but also on their personal qualities. As custodians of retirement security, Commission members must </w:t>
      </w:r>
      <w:r w:rsidR="002B2B06">
        <w:t>strike a balance between financial knowledge and sound</w:t>
      </w:r>
      <w:r>
        <w:t xml:space="preserve"> judgment, teamwork, and adaptability. By selecting nominees with both the hard skills to manage complex pension funds and the soft skills that </w:t>
      </w:r>
      <w:r w:rsidR="002B2B06">
        <w:t>foster trust, inclusion, and informed decision making, we can ensure the board is well-prepared</w:t>
      </w:r>
      <w:r>
        <w:t xml:space="preserve"> to meet current challenges and future demands.</w:t>
      </w:r>
    </w:p>
    <w:p w14:paraId="5C24B98B" w14:textId="77777777" w:rsidR="005271BF" w:rsidRPr="00B41D01" w:rsidRDefault="005271BF" w:rsidP="00B41D01">
      <w:pPr>
        <w:keepNext/>
        <w:outlineLvl w:val="0"/>
        <w:rPr>
          <w:rFonts w:eastAsia="Times New Roman"/>
          <w:b/>
          <w:color w:val="42458E" w:themeColor="accent1"/>
          <w:sz w:val="28"/>
          <w:szCs w:val="28"/>
        </w:rPr>
      </w:pPr>
    </w:p>
    <w:tbl>
      <w:tblPr>
        <w:tblStyle w:val="ListTable4-Accent11"/>
        <w:tblW w:w="13605" w:type="dxa"/>
        <w:tblInd w:w="-3" w:type="dxa"/>
        <w:tblBorders>
          <w:top w:val="single" w:sz="6" w:space="0" w:color="42458E"/>
          <w:left w:val="single" w:sz="6" w:space="0" w:color="42458E"/>
          <w:bottom w:val="single" w:sz="6" w:space="0" w:color="42458E"/>
          <w:right w:val="single" w:sz="6" w:space="0" w:color="42458E"/>
          <w:insideH w:val="single" w:sz="6" w:space="0" w:color="42458E"/>
          <w:insideV w:val="single" w:sz="6" w:space="0" w:color="42458E"/>
        </w:tblBorders>
        <w:tblLook w:val="04A0" w:firstRow="1" w:lastRow="0" w:firstColumn="1" w:lastColumn="0" w:noHBand="0" w:noVBand="1"/>
      </w:tblPr>
      <w:tblGrid>
        <w:gridCol w:w="2550"/>
        <w:gridCol w:w="3402"/>
        <w:gridCol w:w="7653"/>
      </w:tblGrid>
      <w:tr w:rsidR="00347925" w:rsidRPr="00F8469D" w14:paraId="716B02DB" w14:textId="77777777" w:rsidTr="0030292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605" w:type="dxa"/>
            <w:gridSpan w:val="3"/>
            <w:shd w:val="clear" w:color="auto" w:fill="42458E"/>
            <w:vAlign w:val="center"/>
          </w:tcPr>
          <w:p w14:paraId="1B359392" w14:textId="5C05B9F3" w:rsidR="00347925" w:rsidRPr="006A0640" w:rsidRDefault="002B2B06" w:rsidP="7148FD09">
            <w:pPr>
              <w:spacing w:before="60" w:after="60" w:line="259" w:lineRule="auto"/>
            </w:pPr>
            <w:bookmarkStart w:id="1" w:name="_Hlk198036704"/>
            <w:r>
              <w:rPr>
                <w:rFonts w:ascii="Calibri" w:eastAsia="Aptos" w:hAnsi="Calibri" w:cs="Calibri"/>
                <w:sz w:val="28"/>
                <w:szCs w:val="28"/>
              </w:rPr>
              <w:t>Skills</w:t>
            </w:r>
            <w:r w:rsidR="002F31B0">
              <w:rPr>
                <w:rFonts w:ascii="Calibri" w:eastAsia="Aptos" w:hAnsi="Calibri" w:cs="Calibri"/>
                <w:sz w:val="28"/>
                <w:szCs w:val="28"/>
              </w:rPr>
              <w:t xml:space="preserve"> – via work experience or education</w:t>
            </w:r>
          </w:p>
        </w:tc>
      </w:tr>
      <w:tr w:rsidR="00B0004B" w:rsidRPr="00F8469D" w14:paraId="5FF033A0" w14:textId="77777777" w:rsidTr="00BF70EE">
        <w:trPr>
          <w:cnfStyle w:val="000000100000" w:firstRow="0" w:lastRow="0" w:firstColumn="0" w:lastColumn="0" w:oddVBand="0" w:evenVBand="0" w:oddHBand="1" w:evenHBand="0" w:firstRowFirstColumn="0" w:firstRowLastColumn="0" w:lastRowFirstColumn="0" w:lastRowLastColumn="0"/>
          <w:trHeight w:val="774"/>
        </w:trPr>
        <w:tc>
          <w:tcPr>
            <w:cnfStyle w:val="001000000000" w:firstRow="0" w:lastRow="0" w:firstColumn="1" w:lastColumn="0" w:oddVBand="0" w:evenVBand="0" w:oddHBand="0" w:evenHBand="0" w:firstRowFirstColumn="0" w:firstRowLastColumn="0" w:lastRowFirstColumn="0" w:lastRowLastColumn="0"/>
            <w:tcW w:w="2550" w:type="dxa"/>
            <w:vAlign w:val="center"/>
          </w:tcPr>
          <w:p w14:paraId="31597BF4" w14:textId="34063B9C" w:rsidR="00B0004B" w:rsidRPr="001D764E" w:rsidRDefault="00B0004B" w:rsidP="008E0337">
            <w:pPr>
              <w:rPr>
                <w:rFonts w:ascii="Calibri" w:eastAsia="Aptos" w:hAnsi="Calibri" w:cs="Calibri"/>
                <w:b w:val="0"/>
                <w:bCs w:val="0"/>
                <w:sz w:val="22"/>
                <w:szCs w:val="22"/>
              </w:rPr>
            </w:pPr>
            <w:r>
              <w:rPr>
                <w:b w:val="0"/>
                <w:bCs w:val="0"/>
                <w:sz w:val="22"/>
                <w:szCs w:val="22"/>
              </w:rPr>
              <w:t>Financial &amp; Technical:</w:t>
            </w:r>
          </w:p>
        </w:tc>
        <w:tc>
          <w:tcPr>
            <w:tcW w:w="11055" w:type="dxa"/>
            <w:gridSpan w:val="2"/>
            <w:vAlign w:val="center"/>
          </w:tcPr>
          <w:p w14:paraId="62C5F90C" w14:textId="1B8FC14A" w:rsidR="00B0004B" w:rsidRPr="001D764E" w:rsidRDefault="00162FFF" w:rsidP="008E0337">
            <w:pPr>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The Commission</w:t>
            </w:r>
            <w:r w:rsidR="00433F85">
              <w:rPr>
                <w:rFonts w:ascii="Calibri" w:eastAsia="Aptos" w:hAnsi="Calibri" w:cs="Calibri"/>
                <w:sz w:val="22"/>
                <w:szCs w:val="22"/>
              </w:rPr>
              <w:t xml:space="preserve"> </w:t>
            </w:r>
            <w:r w:rsidR="00433F85" w:rsidRPr="00433F85">
              <w:rPr>
                <w:rFonts w:ascii="Calibri" w:eastAsia="Aptos" w:hAnsi="Calibri" w:cs="Calibri"/>
                <w:sz w:val="22"/>
                <w:szCs w:val="22"/>
              </w:rPr>
              <w:t>manage</w:t>
            </w:r>
            <w:r w:rsidR="00433F85">
              <w:rPr>
                <w:rFonts w:ascii="Calibri" w:eastAsia="Aptos" w:hAnsi="Calibri" w:cs="Calibri"/>
                <w:sz w:val="22"/>
                <w:szCs w:val="22"/>
              </w:rPr>
              <w:t>s</w:t>
            </w:r>
            <w:r w:rsidR="00433F85" w:rsidRPr="00433F85">
              <w:rPr>
                <w:rFonts w:ascii="Calibri" w:eastAsia="Aptos" w:hAnsi="Calibri" w:cs="Calibri"/>
                <w:sz w:val="22"/>
                <w:szCs w:val="22"/>
              </w:rPr>
              <w:t xml:space="preserve"> complex funds with long-term obligations.</w:t>
            </w:r>
            <w:r w:rsidR="004B625F">
              <w:rPr>
                <w:rFonts w:ascii="Calibri" w:eastAsia="Aptos" w:hAnsi="Calibri" w:cs="Calibri"/>
                <w:sz w:val="22"/>
                <w:szCs w:val="22"/>
              </w:rPr>
              <w:t xml:space="preserve"> </w:t>
            </w:r>
            <w:r w:rsidR="004B625F" w:rsidRPr="004B625F">
              <w:rPr>
                <w:rFonts w:ascii="Calibri" w:eastAsia="Aptos" w:hAnsi="Calibri" w:cs="Calibri"/>
                <w:sz w:val="22"/>
                <w:szCs w:val="22"/>
              </w:rPr>
              <w:t>This expertise safeguards the sustainability of the fund and protects members’ retirement security.</w:t>
            </w:r>
          </w:p>
        </w:tc>
      </w:tr>
      <w:tr w:rsidR="00B0004B" w:rsidRPr="00F8469D" w14:paraId="0F8D14FC" w14:textId="77777777" w:rsidTr="008E0337">
        <w:trPr>
          <w:trHeight w:val="371"/>
        </w:trPr>
        <w:tc>
          <w:tcPr>
            <w:cnfStyle w:val="001000000000" w:firstRow="0" w:lastRow="0" w:firstColumn="1" w:lastColumn="0" w:oddVBand="0" w:evenVBand="0" w:oddHBand="0" w:evenHBand="0" w:firstRowFirstColumn="0" w:firstRowLastColumn="0" w:lastRowFirstColumn="0" w:lastRowLastColumn="0"/>
            <w:tcW w:w="2550" w:type="dxa"/>
            <w:shd w:val="clear" w:color="auto" w:fill="FFFFFF" w:themeFill="background1"/>
            <w:vAlign w:val="center"/>
          </w:tcPr>
          <w:p w14:paraId="594E7925" w14:textId="77777777" w:rsidR="00B0004B" w:rsidRDefault="00B0004B" w:rsidP="008E0337">
            <w:pPr>
              <w:rPr>
                <w:sz w:val="22"/>
              </w:rPr>
            </w:pPr>
          </w:p>
        </w:tc>
        <w:tc>
          <w:tcPr>
            <w:tcW w:w="3402" w:type="dxa"/>
            <w:shd w:val="clear" w:color="auto" w:fill="FFFFFF" w:themeFill="background1"/>
            <w:vAlign w:val="center"/>
          </w:tcPr>
          <w:p w14:paraId="328A775B" w14:textId="28843F4F" w:rsidR="00B0004B" w:rsidRDefault="00B0004B" w:rsidP="008E0337">
            <w:pPr>
              <w:cnfStyle w:val="000000000000" w:firstRow="0" w:lastRow="0" w:firstColumn="0" w:lastColumn="0" w:oddVBand="0" w:evenVBand="0" w:oddHBand="0" w:evenHBand="0" w:firstRowFirstColumn="0" w:firstRowLastColumn="0" w:lastRowFirstColumn="0" w:lastRowLastColumn="0"/>
              <w:rPr>
                <w:rFonts w:ascii="Calibri" w:eastAsia="Aptos" w:hAnsi="Calibri" w:cs="Calibri"/>
                <w:sz w:val="22"/>
              </w:rPr>
            </w:pPr>
            <w:r w:rsidRPr="00B0004B">
              <w:rPr>
                <w:rFonts w:ascii="Calibri" w:eastAsia="Aptos" w:hAnsi="Calibri" w:cs="Calibri"/>
                <w:sz w:val="22"/>
              </w:rPr>
              <w:t>Pension Funds</w:t>
            </w:r>
          </w:p>
        </w:tc>
        <w:tc>
          <w:tcPr>
            <w:tcW w:w="7653" w:type="dxa"/>
            <w:shd w:val="clear" w:color="auto" w:fill="FFFFFF" w:themeFill="background1"/>
            <w:vAlign w:val="center"/>
          </w:tcPr>
          <w:p w14:paraId="05119BA7" w14:textId="57495DDE" w:rsidR="00B0004B" w:rsidRPr="001D764E" w:rsidRDefault="00FC6114" w:rsidP="008E0337">
            <w:pPr>
              <w:cnfStyle w:val="000000000000" w:firstRow="0" w:lastRow="0" w:firstColumn="0" w:lastColumn="0" w:oddVBand="0" w:evenVBand="0" w:oddHBand="0" w:evenHBand="0" w:firstRowFirstColumn="0" w:firstRowLastColumn="0" w:lastRowFirstColumn="0" w:lastRowLastColumn="0"/>
              <w:rPr>
                <w:rFonts w:ascii="Calibri" w:eastAsia="Aptos" w:hAnsi="Calibri" w:cs="Calibri"/>
                <w:sz w:val="22"/>
              </w:rPr>
            </w:pPr>
            <w:r w:rsidRPr="00FC6114">
              <w:rPr>
                <w:rFonts w:ascii="Calibri" w:eastAsia="Aptos" w:hAnsi="Calibri" w:cs="Calibri"/>
                <w:sz w:val="22"/>
              </w:rPr>
              <w:t>Safeguards retirement security and aligns with obligations</w:t>
            </w:r>
            <w:r w:rsidR="004A7F64">
              <w:rPr>
                <w:rFonts w:ascii="Calibri" w:eastAsia="Aptos" w:hAnsi="Calibri" w:cs="Calibri"/>
                <w:sz w:val="22"/>
              </w:rPr>
              <w:t>.</w:t>
            </w:r>
          </w:p>
        </w:tc>
      </w:tr>
      <w:tr w:rsidR="00EE52D6" w:rsidRPr="00F8469D" w14:paraId="52574541" w14:textId="77777777" w:rsidTr="008E0337">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550" w:type="dxa"/>
            <w:shd w:val="clear" w:color="auto" w:fill="FFFFFF" w:themeFill="background1"/>
            <w:vAlign w:val="center"/>
          </w:tcPr>
          <w:p w14:paraId="53F688FA" w14:textId="77777777" w:rsidR="00EE52D6" w:rsidRDefault="00EE52D6" w:rsidP="008E0337">
            <w:pPr>
              <w:rPr>
                <w:sz w:val="22"/>
              </w:rPr>
            </w:pPr>
          </w:p>
        </w:tc>
        <w:tc>
          <w:tcPr>
            <w:tcW w:w="3402" w:type="dxa"/>
            <w:shd w:val="clear" w:color="auto" w:fill="FFFFFF" w:themeFill="background1"/>
            <w:vAlign w:val="center"/>
          </w:tcPr>
          <w:p w14:paraId="33F1B98F" w14:textId="70994C21" w:rsidR="00EE52D6" w:rsidRPr="00332E9F" w:rsidRDefault="00BD0C77" w:rsidP="008E0337">
            <w:pPr>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2"/>
              </w:rPr>
            </w:pPr>
            <w:r>
              <w:rPr>
                <w:rFonts w:ascii="Calibri" w:eastAsia="Aptos" w:hAnsi="Calibri" w:cs="Calibri"/>
                <w:sz w:val="22"/>
              </w:rPr>
              <w:t>Investments</w:t>
            </w:r>
          </w:p>
        </w:tc>
        <w:tc>
          <w:tcPr>
            <w:tcW w:w="7653" w:type="dxa"/>
            <w:shd w:val="clear" w:color="auto" w:fill="FFFFFF" w:themeFill="background1"/>
            <w:vAlign w:val="center"/>
          </w:tcPr>
          <w:p w14:paraId="5B687B83" w14:textId="467EC757" w:rsidR="00EE52D6" w:rsidRPr="001D764E" w:rsidRDefault="004A7F64" w:rsidP="008E0337">
            <w:pPr>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2"/>
              </w:rPr>
            </w:pPr>
            <w:r w:rsidRPr="004A7F64">
              <w:rPr>
                <w:rFonts w:ascii="Calibri" w:eastAsia="Aptos" w:hAnsi="Calibri" w:cs="Calibri"/>
                <w:sz w:val="22"/>
              </w:rPr>
              <w:t>Balances risk</w:t>
            </w:r>
            <w:r w:rsidR="00A067F0">
              <w:rPr>
                <w:rFonts w:ascii="Calibri" w:eastAsia="Aptos" w:hAnsi="Calibri" w:cs="Calibri"/>
                <w:sz w:val="22"/>
              </w:rPr>
              <w:t xml:space="preserve"> and return, ensuring</w:t>
            </w:r>
            <w:r w:rsidRPr="004A7F64">
              <w:rPr>
                <w:rFonts w:ascii="Calibri" w:eastAsia="Aptos" w:hAnsi="Calibri" w:cs="Calibri"/>
                <w:sz w:val="22"/>
              </w:rPr>
              <w:t xml:space="preserve"> sustainable growth</w:t>
            </w:r>
            <w:r>
              <w:rPr>
                <w:rFonts w:ascii="Calibri" w:eastAsia="Aptos" w:hAnsi="Calibri" w:cs="Calibri"/>
                <w:sz w:val="22"/>
              </w:rPr>
              <w:t>.</w:t>
            </w:r>
          </w:p>
        </w:tc>
      </w:tr>
      <w:tr w:rsidR="00EE52D6" w:rsidRPr="00F8469D" w14:paraId="3EB5E3AC" w14:textId="77777777" w:rsidTr="008E0337">
        <w:trPr>
          <w:trHeight w:val="371"/>
        </w:trPr>
        <w:tc>
          <w:tcPr>
            <w:cnfStyle w:val="001000000000" w:firstRow="0" w:lastRow="0" w:firstColumn="1" w:lastColumn="0" w:oddVBand="0" w:evenVBand="0" w:oddHBand="0" w:evenHBand="0" w:firstRowFirstColumn="0" w:firstRowLastColumn="0" w:lastRowFirstColumn="0" w:lastRowLastColumn="0"/>
            <w:tcW w:w="2550" w:type="dxa"/>
            <w:shd w:val="clear" w:color="auto" w:fill="FFFFFF" w:themeFill="background1"/>
            <w:vAlign w:val="center"/>
          </w:tcPr>
          <w:p w14:paraId="57D2969D" w14:textId="77777777" w:rsidR="00EE52D6" w:rsidRDefault="00EE52D6" w:rsidP="008E0337">
            <w:pPr>
              <w:rPr>
                <w:sz w:val="22"/>
              </w:rPr>
            </w:pPr>
          </w:p>
        </w:tc>
        <w:tc>
          <w:tcPr>
            <w:tcW w:w="3402" w:type="dxa"/>
            <w:shd w:val="clear" w:color="auto" w:fill="FFFFFF" w:themeFill="background1"/>
            <w:vAlign w:val="center"/>
          </w:tcPr>
          <w:p w14:paraId="44E8FC65" w14:textId="40DE2EC9" w:rsidR="00EE52D6" w:rsidRPr="00332E9F" w:rsidRDefault="00BD0C77" w:rsidP="008E0337">
            <w:pPr>
              <w:cnfStyle w:val="000000000000" w:firstRow="0" w:lastRow="0" w:firstColumn="0" w:lastColumn="0" w:oddVBand="0" w:evenVBand="0" w:oddHBand="0" w:evenHBand="0" w:firstRowFirstColumn="0" w:firstRowLastColumn="0" w:lastRowFirstColumn="0" w:lastRowLastColumn="0"/>
              <w:rPr>
                <w:rFonts w:ascii="Calibri" w:eastAsia="Aptos" w:hAnsi="Calibri" w:cs="Calibri"/>
                <w:sz w:val="22"/>
              </w:rPr>
            </w:pPr>
            <w:r>
              <w:rPr>
                <w:rFonts w:ascii="Calibri" w:eastAsia="Aptos" w:hAnsi="Calibri" w:cs="Calibri"/>
                <w:sz w:val="22"/>
              </w:rPr>
              <w:t>Actuarial</w:t>
            </w:r>
          </w:p>
        </w:tc>
        <w:tc>
          <w:tcPr>
            <w:tcW w:w="7653" w:type="dxa"/>
            <w:shd w:val="clear" w:color="auto" w:fill="FFFFFF" w:themeFill="background1"/>
            <w:vAlign w:val="center"/>
          </w:tcPr>
          <w:p w14:paraId="39279618" w14:textId="390FD947" w:rsidR="00EE52D6" w:rsidRPr="001D764E" w:rsidRDefault="004A7F64" w:rsidP="008E0337">
            <w:pPr>
              <w:cnfStyle w:val="000000000000" w:firstRow="0" w:lastRow="0" w:firstColumn="0" w:lastColumn="0" w:oddVBand="0" w:evenVBand="0" w:oddHBand="0" w:evenHBand="0" w:firstRowFirstColumn="0" w:firstRowLastColumn="0" w:lastRowFirstColumn="0" w:lastRowLastColumn="0"/>
              <w:rPr>
                <w:rFonts w:ascii="Calibri" w:eastAsia="Aptos" w:hAnsi="Calibri" w:cs="Calibri"/>
                <w:sz w:val="22"/>
              </w:rPr>
            </w:pPr>
            <w:r w:rsidRPr="004A7F64">
              <w:rPr>
                <w:rFonts w:ascii="Calibri" w:eastAsia="Aptos" w:hAnsi="Calibri" w:cs="Calibri"/>
                <w:sz w:val="22"/>
              </w:rPr>
              <w:t>Provides insights into liabilities and sustainability</w:t>
            </w:r>
            <w:r>
              <w:rPr>
                <w:rFonts w:ascii="Calibri" w:eastAsia="Aptos" w:hAnsi="Calibri" w:cs="Calibri"/>
                <w:sz w:val="22"/>
              </w:rPr>
              <w:t>.</w:t>
            </w:r>
          </w:p>
        </w:tc>
      </w:tr>
      <w:tr w:rsidR="00EE52D6" w:rsidRPr="00F8469D" w14:paraId="4FCF8C72" w14:textId="77777777" w:rsidTr="008E0337">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550" w:type="dxa"/>
            <w:shd w:val="clear" w:color="auto" w:fill="FFFFFF" w:themeFill="background1"/>
            <w:vAlign w:val="center"/>
          </w:tcPr>
          <w:p w14:paraId="60E5121A" w14:textId="77777777" w:rsidR="00EE52D6" w:rsidRDefault="00EE52D6" w:rsidP="008E0337">
            <w:pPr>
              <w:rPr>
                <w:sz w:val="22"/>
              </w:rPr>
            </w:pPr>
          </w:p>
        </w:tc>
        <w:tc>
          <w:tcPr>
            <w:tcW w:w="3402" w:type="dxa"/>
            <w:shd w:val="clear" w:color="auto" w:fill="FFFFFF" w:themeFill="background1"/>
            <w:vAlign w:val="center"/>
          </w:tcPr>
          <w:p w14:paraId="4EF45413" w14:textId="42FE6CA4" w:rsidR="00EE52D6" w:rsidRPr="00332E9F" w:rsidRDefault="00BD0C77" w:rsidP="008E0337">
            <w:pPr>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2"/>
              </w:rPr>
            </w:pPr>
            <w:r>
              <w:rPr>
                <w:rFonts w:ascii="Calibri" w:eastAsia="Aptos" w:hAnsi="Calibri" w:cs="Calibri"/>
                <w:sz w:val="22"/>
              </w:rPr>
              <w:t>Finance and Accounting</w:t>
            </w:r>
          </w:p>
        </w:tc>
        <w:tc>
          <w:tcPr>
            <w:tcW w:w="7653" w:type="dxa"/>
            <w:shd w:val="clear" w:color="auto" w:fill="FFFFFF" w:themeFill="background1"/>
            <w:vAlign w:val="center"/>
          </w:tcPr>
          <w:p w14:paraId="0E4A3492" w14:textId="0B939D8D" w:rsidR="00EE52D6" w:rsidRPr="001D764E" w:rsidRDefault="004A7F64" w:rsidP="008E0337">
            <w:pPr>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2"/>
              </w:rPr>
            </w:pPr>
            <w:r w:rsidRPr="004A7F64">
              <w:rPr>
                <w:rFonts w:ascii="Calibri" w:eastAsia="Aptos" w:hAnsi="Calibri" w:cs="Calibri"/>
                <w:sz w:val="22"/>
              </w:rPr>
              <w:t>Ensures transparency and accurate oversight</w:t>
            </w:r>
            <w:r>
              <w:rPr>
                <w:rFonts w:ascii="Calibri" w:eastAsia="Aptos" w:hAnsi="Calibri" w:cs="Calibri"/>
                <w:sz w:val="22"/>
              </w:rPr>
              <w:t>.</w:t>
            </w:r>
          </w:p>
        </w:tc>
      </w:tr>
      <w:tr w:rsidR="00B0004B" w:rsidRPr="00F8469D" w14:paraId="46FE4AA1" w14:textId="77777777" w:rsidTr="00BF70EE">
        <w:trPr>
          <w:trHeight w:val="708"/>
        </w:trPr>
        <w:tc>
          <w:tcPr>
            <w:cnfStyle w:val="001000000000" w:firstRow="0" w:lastRow="0" w:firstColumn="1" w:lastColumn="0" w:oddVBand="0" w:evenVBand="0" w:oddHBand="0" w:evenHBand="0" w:firstRowFirstColumn="0" w:firstRowLastColumn="0" w:lastRowFirstColumn="0" w:lastRowLastColumn="0"/>
            <w:tcW w:w="2550" w:type="dxa"/>
            <w:shd w:val="clear" w:color="auto" w:fill="C1E4F5"/>
            <w:vAlign w:val="center"/>
          </w:tcPr>
          <w:p w14:paraId="1CF95B0B" w14:textId="4B8D43F9" w:rsidR="00B0004B" w:rsidRPr="001D764E" w:rsidRDefault="00B0004B" w:rsidP="008E0337">
            <w:pPr>
              <w:rPr>
                <w:rFonts w:ascii="Calibri" w:eastAsia="Aptos" w:hAnsi="Calibri" w:cs="Calibri"/>
                <w:b w:val="0"/>
                <w:bCs w:val="0"/>
                <w:sz w:val="22"/>
                <w:szCs w:val="22"/>
              </w:rPr>
            </w:pPr>
            <w:r>
              <w:rPr>
                <w:b w:val="0"/>
                <w:bCs w:val="0"/>
                <w:sz w:val="22"/>
                <w:szCs w:val="22"/>
              </w:rPr>
              <w:t>Risk &amp; Governance:</w:t>
            </w:r>
          </w:p>
        </w:tc>
        <w:tc>
          <w:tcPr>
            <w:tcW w:w="11055" w:type="dxa"/>
            <w:gridSpan w:val="2"/>
            <w:shd w:val="clear" w:color="auto" w:fill="C1E4F5"/>
            <w:vAlign w:val="center"/>
          </w:tcPr>
          <w:p w14:paraId="4D54BDB3" w14:textId="4CECD6F5" w:rsidR="00B0004B" w:rsidRPr="001D764E" w:rsidRDefault="00633EBD" w:rsidP="008E0337">
            <w:pPr>
              <w:cnfStyle w:val="000000000000" w:firstRow="0" w:lastRow="0" w:firstColumn="0" w:lastColumn="0" w:oddVBand="0" w:evenVBand="0" w:oddHBand="0"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Pension funds face risks, including market volatility and regulatory changes. Commission members help anticipate and mitigate these risks, ensuring decisions remain ethical, transparent, and compliant with fiduciary duties.</w:t>
            </w:r>
          </w:p>
        </w:tc>
      </w:tr>
      <w:tr w:rsidR="00B0004B" w:rsidRPr="00F8469D" w14:paraId="72D41DE1" w14:textId="77777777" w:rsidTr="008E0337">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2550" w:type="dxa"/>
            <w:shd w:val="clear" w:color="auto" w:fill="FFFFFF" w:themeFill="background1"/>
            <w:vAlign w:val="center"/>
          </w:tcPr>
          <w:p w14:paraId="6F9FCCD8" w14:textId="77777777" w:rsidR="00B0004B" w:rsidRDefault="00B0004B" w:rsidP="008E0337">
            <w:pPr>
              <w:rPr>
                <w:b w:val="0"/>
                <w:bCs w:val="0"/>
                <w:sz w:val="22"/>
              </w:rPr>
            </w:pPr>
          </w:p>
        </w:tc>
        <w:tc>
          <w:tcPr>
            <w:tcW w:w="3402" w:type="dxa"/>
            <w:shd w:val="clear" w:color="auto" w:fill="FFFFFF" w:themeFill="background1"/>
            <w:vAlign w:val="center"/>
          </w:tcPr>
          <w:p w14:paraId="60827520" w14:textId="6321EEB3" w:rsidR="00B0004B" w:rsidRDefault="00B0004B" w:rsidP="008E0337">
            <w:pPr>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2"/>
              </w:rPr>
            </w:pPr>
            <w:r>
              <w:rPr>
                <w:rFonts w:ascii="Calibri" w:eastAsia="Aptos" w:hAnsi="Calibri" w:cs="Calibri"/>
                <w:sz w:val="22"/>
                <w:szCs w:val="22"/>
              </w:rPr>
              <w:t>Risk Management</w:t>
            </w:r>
          </w:p>
        </w:tc>
        <w:tc>
          <w:tcPr>
            <w:tcW w:w="7653" w:type="dxa"/>
            <w:shd w:val="clear" w:color="auto" w:fill="FFFFFF" w:themeFill="background1"/>
            <w:vAlign w:val="center"/>
          </w:tcPr>
          <w:p w14:paraId="07D433CE" w14:textId="5679FCA5" w:rsidR="00B0004B" w:rsidRPr="001D764E" w:rsidRDefault="0086570F" w:rsidP="008E0337">
            <w:pPr>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2"/>
              </w:rPr>
            </w:pPr>
            <w:r w:rsidRPr="0086570F">
              <w:rPr>
                <w:rFonts w:ascii="Calibri" w:eastAsia="Aptos" w:hAnsi="Calibri" w:cs="Calibri"/>
                <w:sz w:val="22"/>
              </w:rPr>
              <w:t xml:space="preserve">Protects </w:t>
            </w:r>
            <w:r w:rsidR="00EE76C1">
              <w:rPr>
                <w:rFonts w:ascii="Calibri" w:eastAsia="Aptos" w:hAnsi="Calibri" w:cs="Calibri"/>
                <w:sz w:val="22"/>
              </w:rPr>
              <w:t xml:space="preserve">the </w:t>
            </w:r>
            <w:r w:rsidRPr="0086570F">
              <w:rPr>
                <w:rFonts w:ascii="Calibri" w:eastAsia="Aptos" w:hAnsi="Calibri" w:cs="Calibri"/>
                <w:sz w:val="22"/>
              </w:rPr>
              <w:t>fund from volatility and operational risks</w:t>
            </w:r>
            <w:r w:rsidR="00162FFF">
              <w:rPr>
                <w:rFonts w:ascii="Calibri" w:eastAsia="Aptos" w:hAnsi="Calibri" w:cs="Calibri"/>
                <w:sz w:val="22"/>
              </w:rPr>
              <w:t>.</w:t>
            </w:r>
          </w:p>
        </w:tc>
      </w:tr>
      <w:tr w:rsidR="002E0F00" w:rsidRPr="00F8469D" w14:paraId="23D0BBF3" w14:textId="77777777" w:rsidTr="008E0337">
        <w:trPr>
          <w:trHeight w:val="404"/>
        </w:trPr>
        <w:tc>
          <w:tcPr>
            <w:cnfStyle w:val="001000000000" w:firstRow="0" w:lastRow="0" w:firstColumn="1" w:lastColumn="0" w:oddVBand="0" w:evenVBand="0" w:oddHBand="0" w:evenHBand="0" w:firstRowFirstColumn="0" w:firstRowLastColumn="0" w:lastRowFirstColumn="0" w:lastRowLastColumn="0"/>
            <w:tcW w:w="2550" w:type="dxa"/>
            <w:shd w:val="clear" w:color="auto" w:fill="FFFFFF" w:themeFill="background1"/>
            <w:vAlign w:val="center"/>
          </w:tcPr>
          <w:p w14:paraId="4E66EADF" w14:textId="77777777" w:rsidR="002E0F00" w:rsidRDefault="002E0F00" w:rsidP="008E0337">
            <w:pPr>
              <w:rPr>
                <w:b w:val="0"/>
                <w:bCs w:val="0"/>
                <w:sz w:val="22"/>
              </w:rPr>
            </w:pPr>
          </w:p>
        </w:tc>
        <w:tc>
          <w:tcPr>
            <w:tcW w:w="3402" w:type="dxa"/>
            <w:shd w:val="clear" w:color="auto" w:fill="FFFFFF" w:themeFill="background1"/>
            <w:vAlign w:val="center"/>
          </w:tcPr>
          <w:p w14:paraId="5D4D4C65" w14:textId="3C876360" w:rsidR="002E0F00" w:rsidRPr="00332E9F" w:rsidRDefault="00B0004B" w:rsidP="008E0337">
            <w:pPr>
              <w:cnfStyle w:val="000000000000" w:firstRow="0" w:lastRow="0" w:firstColumn="0" w:lastColumn="0" w:oddVBand="0" w:evenVBand="0" w:oddHBand="0" w:evenHBand="0" w:firstRowFirstColumn="0" w:firstRowLastColumn="0" w:lastRowFirstColumn="0" w:lastRowLastColumn="0"/>
              <w:rPr>
                <w:rFonts w:ascii="Calibri" w:eastAsia="Aptos" w:hAnsi="Calibri" w:cs="Calibri"/>
                <w:sz w:val="22"/>
              </w:rPr>
            </w:pPr>
            <w:r>
              <w:rPr>
                <w:rFonts w:ascii="Calibri" w:eastAsia="Aptos" w:hAnsi="Calibri" w:cs="Calibri"/>
                <w:sz w:val="22"/>
              </w:rPr>
              <w:t>Governance</w:t>
            </w:r>
          </w:p>
        </w:tc>
        <w:tc>
          <w:tcPr>
            <w:tcW w:w="7653" w:type="dxa"/>
            <w:shd w:val="clear" w:color="auto" w:fill="FFFFFF" w:themeFill="background1"/>
            <w:vAlign w:val="center"/>
          </w:tcPr>
          <w:p w14:paraId="7978A14B" w14:textId="544AD92A" w:rsidR="002E0F00" w:rsidRPr="001D764E" w:rsidRDefault="0086570F" w:rsidP="008E0337">
            <w:pPr>
              <w:cnfStyle w:val="000000000000" w:firstRow="0" w:lastRow="0" w:firstColumn="0" w:lastColumn="0" w:oddVBand="0" w:evenVBand="0" w:oddHBand="0" w:evenHBand="0" w:firstRowFirstColumn="0" w:firstRowLastColumn="0" w:lastRowFirstColumn="0" w:lastRowLastColumn="0"/>
              <w:rPr>
                <w:rFonts w:ascii="Calibri" w:eastAsia="Aptos" w:hAnsi="Calibri" w:cs="Calibri"/>
                <w:sz w:val="22"/>
              </w:rPr>
            </w:pPr>
            <w:r w:rsidRPr="0086570F">
              <w:rPr>
                <w:rFonts w:ascii="Calibri" w:eastAsia="Aptos" w:hAnsi="Calibri" w:cs="Calibri"/>
                <w:sz w:val="22"/>
              </w:rPr>
              <w:t>Promotes ethical, transparent, accountable operations</w:t>
            </w:r>
            <w:r w:rsidR="00162FFF">
              <w:rPr>
                <w:rFonts w:ascii="Calibri" w:eastAsia="Aptos" w:hAnsi="Calibri" w:cs="Calibri"/>
                <w:sz w:val="22"/>
              </w:rPr>
              <w:t>.</w:t>
            </w:r>
          </w:p>
        </w:tc>
      </w:tr>
      <w:tr w:rsidR="00B0004B" w:rsidRPr="00F8469D" w14:paraId="30673875" w14:textId="77777777" w:rsidTr="00BF70EE">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2550" w:type="dxa"/>
            <w:vAlign w:val="center"/>
          </w:tcPr>
          <w:p w14:paraId="307DEF2B" w14:textId="05758CB0" w:rsidR="00B0004B" w:rsidRDefault="00B0004B" w:rsidP="008E0337">
            <w:pPr>
              <w:rPr>
                <w:b w:val="0"/>
                <w:bCs w:val="0"/>
                <w:sz w:val="22"/>
              </w:rPr>
            </w:pPr>
            <w:r w:rsidRPr="002E0F00">
              <w:rPr>
                <w:b w:val="0"/>
                <w:bCs w:val="0"/>
                <w:sz w:val="22"/>
              </w:rPr>
              <w:t>People &amp; Relationship</w:t>
            </w:r>
            <w:r w:rsidR="00032706">
              <w:rPr>
                <w:b w:val="0"/>
                <w:bCs w:val="0"/>
                <w:sz w:val="22"/>
              </w:rPr>
              <w:t>:</w:t>
            </w:r>
          </w:p>
        </w:tc>
        <w:tc>
          <w:tcPr>
            <w:tcW w:w="11055" w:type="dxa"/>
            <w:gridSpan w:val="2"/>
            <w:vAlign w:val="center"/>
          </w:tcPr>
          <w:p w14:paraId="2A76F379" w14:textId="5AB82E4B" w:rsidR="00B0004B" w:rsidRPr="001D764E" w:rsidRDefault="00633EBD" w:rsidP="008E0337">
            <w:pPr>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2"/>
              </w:rPr>
            </w:pPr>
            <w:r>
              <w:rPr>
                <w:rFonts w:ascii="Calibri" w:eastAsia="Aptos" w:hAnsi="Calibri" w:cs="Calibri"/>
                <w:sz w:val="22"/>
              </w:rPr>
              <w:t>Experience helps the Commission oversee organizational effectiveness, manage external partnerships, and communicate effectively with stakeholders.</w:t>
            </w:r>
          </w:p>
        </w:tc>
      </w:tr>
      <w:tr w:rsidR="00B0004B" w:rsidRPr="00F8469D" w14:paraId="5C48682F" w14:textId="77777777" w:rsidTr="008E0337">
        <w:trPr>
          <w:trHeight w:val="404"/>
        </w:trPr>
        <w:tc>
          <w:tcPr>
            <w:cnfStyle w:val="001000000000" w:firstRow="0" w:lastRow="0" w:firstColumn="1" w:lastColumn="0" w:oddVBand="0" w:evenVBand="0" w:oddHBand="0" w:evenHBand="0" w:firstRowFirstColumn="0" w:firstRowLastColumn="0" w:lastRowFirstColumn="0" w:lastRowLastColumn="0"/>
            <w:tcW w:w="2550" w:type="dxa"/>
            <w:shd w:val="clear" w:color="auto" w:fill="FFFFFF" w:themeFill="background1"/>
            <w:vAlign w:val="center"/>
          </w:tcPr>
          <w:p w14:paraId="0A45E46A" w14:textId="77777777" w:rsidR="00B0004B" w:rsidRPr="002E0F00" w:rsidRDefault="00B0004B" w:rsidP="008E0337">
            <w:pPr>
              <w:rPr>
                <w:sz w:val="22"/>
              </w:rPr>
            </w:pPr>
          </w:p>
        </w:tc>
        <w:tc>
          <w:tcPr>
            <w:tcW w:w="3402" w:type="dxa"/>
            <w:shd w:val="clear" w:color="auto" w:fill="FFFFFF" w:themeFill="background1"/>
            <w:vAlign w:val="center"/>
          </w:tcPr>
          <w:p w14:paraId="36586590" w14:textId="0D925074" w:rsidR="00B0004B" w:rsidRDefault="00B0004B" w:rsidP="008E0337">
            <w:pPr>
              <w:cnfStyle w:val="000000000000" w:firstRow="0" w:lastRow="0" w:firstColumn="0" w:lastColumn="0" w:oddVBand="0" w:evenVBand="0" w:oddHBand="0" w:evenHBand="0" w:firstRowFirstColumn="0" w:firstRowLastColumn="0" w:lastRowFirstColumn="0" w:lastRowLastColumn="0"/>
              <w:rPr>
                <w:rFonts w:ascii="Calibri" w:eastAsia="Aptos" w:hAnsi="Calibri" w:cs="Calibri"/>
                <w:sz w:val="22"/>
              </w:rPr>
            </w:pPr>
            <w:r>
              <w:rPr>
                <w:rFonts w:ascii="Calibri" w:eastAsia="Aptos" w:hAnsi="Calibri" w:cs="Calibri"/>
                <w:sz w:val="22"/>
              </w:rPr>
              <w:t>HR/Supplier Management</w:t>
            </w:r>
          </w:p>
        </w:tc>
        <w:tc>
          <w:tcPr>
            <w:tcW w:w="7653" w:type="dxa"/>
            <w:shd w:val="clear" w:color="auto" w:fill="FFFFFF" w:themeFill="background1"/>
            <w:vAlign w:val="center"/>
          </w:tcPr>
          <w:p w14:paraId="783D21D9" w14:textId="7D3FFFB5" w:rsidR="00B0004B" w:rsidRPr="001D764E" w:rsidRDefault="00A111EB" w:rsidP="008E0337">
            <w:pPr>
              <w:cnfStyle w:val="000000000000" w:firstRow="0" w:lastRow="0" w:firstColumn="0" w:lastColumn="0" w:oddVBand="0" w:evenVBand="0" w:oddHBand="0" w:evenHBand="0" w:firstRowFirstColumn="0" w:firstRowLastColumn="0" w:lastRowFirstColumn="0" w:lastRowLastColumn="0"/>
              <w:rPr>
                <w:rFonts w:ascii="Calibri" w:eastAsia="Aptos" w:hAnsi="Calibri" w:cs="Calibri"/>
                <w:sz w:val="22"/>
              </w:rPr>
            </w:pPr>
            <w:r w:rsidRPr="00A111EB">
              <w:rPr>
                <w:rFonts w:ascii="Calibri" w:eastAsia="Aptos" w:hAnsi="Calibri" w:cs="Calibri"/>
                <w:sz w:val="22"/>
              </w:rPr>
              <w:t>Oversees workforce and vendor effectiveness</w:t>
            </w:r>
            <w:r w:rsidR="00162FFF">
              <w:rPr>
                <w:rFonts w:ascii="Calibri" w:eastAsia="Aptos" w:hAnsi="Calibri" w:cs="Calibri"/>
                <w:sz w:val="22"/>
              </w:rPr>
              <w:t>.</w:t>
            </w:r>
          </w:p>
        </w:tc>
      </w:tr>
      <w:tr w:rsidR="00B0004B" w:rsidRPr="00F8469D" w14:paraId="03068998" w14:textId="77777777" w:rsidTr="008E0337">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2550" w:type="dxa"/>
            <w:shd w:val="clear" w:color="auto" w:fill="FFFFFF" w:themeFill="background1"/>
            <w:vAlign w:val="center"/>
          </w:tcPr>
          <w:p w14:paraId="2481CAB9" w14:textId="59654C35" w:rsidR="00B0004B" w:rsidRPr="001D764E" w:rsidRDefault="00B0004B" w:rsidP="008E0337">
            <w:pPr>
              <w:rPr>
                <w:rFonts w:ascii="Calibri" w:eastAsia="Aptos" w:hAnsi="Calibri" w:cs="Calibri"/>
                <w:b w:val="0"/>
                <w:bCs w:val="0"/>
                <w:sz w:val="22"/>
                <w:szCs w:val="22"/>
              </w:rPr>
            </w:pPr>
          </w:p>
        </w:tc>
        <w:tc>
          <w:tcPr>
            <w:tcW w:w="3402" w:type="dxa"/>
            <w:shd w:val="clear" w:color="auto" w:fill="FFFFFF" w:themeFill="background1"/>
            <w:vAlign w:val="center"/>
          </w:tcPr>
          <w:p w14:paraId="224AD295" w14:textId="579B48B9" w:rsidR="00B0004B" w:rsidRPr="00332E9F" w:rsidRDefault="00B0004B" w:rsidP="008E0337">
            <w:pPr>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Stakeholder Relations</w:t>
            </w:r>
          </w:p>
        </w:tc>
        <w:tc>
          <w:tcPr>
            <w:tcW w:w="7653" w:type="dxa"/>
            <w:shd w:val="clear" w:color="auto" w:fill="FFFFFF" w:themeFill="background1"/>
            <w:vAlign w:val="center"/>
          </w:tcPr>
          <w:p w14:paraId="2B7D5A86" w14:textId="7D9CA3AC" w:rsidR="00B0004B" w:rsidRPr="001D764E" w:rsidRDefault="00A111EB" w:rsidP="008E0337">
            <w:pPr>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2"/>
                <w:szCs w:val="22"/>
              </w:rPr>
            </w:pPr>
            <w:r w:rsidRPr="00A111EB">
              <w:rPr>
                <w:rFonts w:ascii="Calibri" w:eastAsia="Aptos" w:hAnsi="Calibri" w:cs="Calibri"/>
                <w:sz w:val="22"/>
                <w:szCs w:val="22"/>
              </w:rPr>
              <w:t>Builds trust and alignment with members/community</w:t>
            </w:r>
            <w:r w:rsidR="00162FFF">
              <w:rPr>
                <w:rFonts w:ascii="Calibri" w:eastAsia="Aptos" w:hAnsi="Calibri" w:cs="Calibri"/>
                <w:sz w:val="22"/>
                <w:szCs w:val="22"/>
              </w:rPr>
              <w:t>.</w:t>
            </w:r>
          </w:p>
        </w:tc>
      </w:tr>
      <w:bookmarkEnd w:id="0"/>
      <w:bookmarkEnd w:id="1"/>
    </w:tbl>
    <w:p w14:paraId="16C33BD2" w14:textId="77777777" w:rsidR="00D00839" w:rsidRDefault="00D00839" w:rsidP="00D00839"/>
    <w:p w14:paraId="2CE98E09" w14:textId="77777777" w:rsidR="00D04177" w:rsidRDefault="00D04177" w:rsidP="00D00839"/>
    <w:tbl>
      <w:tblPr>
        <w:tblStyle w:val="ListTable4-Accent11"/>
        <w:tblW w:w="13606" w:type="dxa"/>
        <w:tblLook w:val="04A0" w:firstRow="1" w:lastRow="0" w:firstColumn="1" w:lastColumn="0" w:noHBand="0" w:noVBand="1"/>
      </w:tblPr>
      <w:tblGrid>
        <w:gridCol w:w="2547"/>
        <w:gridCol w:w="3402"/>
        <w:gridCol w:w="7657"/>
      </w:tblGrid>
      <w:tr w:rsidR="006A0640" w:rsidRPr="00F8469D" w14:paraId="7B47BE9B" w14:textId="77777777" w:rsidTr="003029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6" w:type="dxa"/>
            <w:gridSpan w:val="3"/>
            <w:shd w:val="clear" w:color="auto" w:fill="42458E"/>
          </w:tcPr>
          <w:p w14:paraId="5BD7A7A8" w14:textId="1EFF9259" w:rsidR="006A0640" w:rsidRPr="006A0640" w:rsidRDefault="002B2B06" w:rsidP="006A0640">
            <w:pPr>
              <w:spacing w:before="60" w:after="60"/>
              <w:rPr>
                <w:rFonts w:ascii="Calibri" w:eastAsia="Aptos" w:hAnsi="Calibri" w:cs="Calibri"/>
                <w:sz w:val="28"/>
                <w:szCs w:val="28"/>
              </w:rPr>
            </w:pPr>
            <w:r>
              <w:rPr>
                <w:rFonts w:ascii="Calibri" w:eastAsia="Aptos" w:hAnsi="Calibri" w:cs="Calibri"/>
                <w:sz w:val="28"/>
                <w:szCs w:val="28"/>
              </w:rPr>
              <w:t>Attributes</w:t>
            </w:r>
            <w:r w:rsidR="68B278EE" w:rsidRPr="3AD87AE0">
              <w:rPr>
                <w:rFonts w:ascii="Calibri" w:eastAsia="Aptos" w:hAnsi="Calibri" w:cs="Calibri"/>
                <w:sz w:val="28"/>
                <w:szCs w:val="28"/>
              </w:rPr>
              <w:t xml:space="preserve"> </w:t>
            </w:r>
            <w:r w:rsidR="2CE993FB" w:rsidRPr="3AD87AE0">
              <w:rPr>
                <w:rFonts w:ascii="Calibri" w:eastAsia="Aptos" w:hAnsi="Calibri" w:cs="Calibri"/>
                <w:sz w:val="28"/>
                <w:szCs w:val="28"/>
              </w:rPr>
              <w:t xml:space="preserve"> </w:t>
            </w:r>
          </w:p>
        </w:tc>
      </w:tr>
      <w:tr w:rsidR="00F20FD6" w:rsidRPr="00F8469D" w14:paraId="189C437D" w14:textId="77777777" w:rsidTr="00B737D7">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0A6833B4" w14:textId="28B723B3" w:rsidR="00F20FD6" w:rsidRPr="001D764E" w:rsidRDefault="00F20FD6" w:rsidP="00B737D7">
            <w:pPr>
              <w:rPr>
                <w:rFonts w:ascii="Calibri" w:eastAsia="Aptos" w:hAnsi="Calibri" w:cs="Calibri"/>
                <w:b w:val="0"/>
                <w:bCs w:val="0"/>
                <w:sz w:val="22"/>
                <w:szCs w:val="22"/>
              </w:rPr>
            </w:pPr>
            <w:r>
              <w:rPr>
                <w:rFonts w:ascii="Calibri" w:eastAsia="Aptos" w:hAnsi="Calibri" w:cs="Calibri"/>
                <w:b w:val="0"/>
                <w:bCs w:val="0"/>
                <w:sz w:val="22"/>
                <w:szCs w:val="22"/>
              </w:rPr>
              <w:t>Integrity &amp; Values:</w:t>
            </w:r>
          </w:p>
        </w:tc>
        <w:tc>
          <w:tcPr>
            <w:tcW w:w="11059" w:type="dxa"/>
            <w:gridSpan w:val="2"/>
            <w:vAlign w:val="center"/>
          </w:tcPr>
          <w:p w14:paraId="01042F6E" w14:textId="0B8AEF86" w:rsidR="00F20FD6" w:rsidRPr="001D764E" w:rsidRDefault="008E0337" w:rsidP="00B737D7">
            <w:pPr>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This set of skills ensures the Commission acts with integrity, prioritizes members' long-term security, and has the courage to address challenges openly. It fosters a culture of trust and accountability that underpins all board decisions.</w:t>
            </w:r>
          </w:p>
        </w:tc>
      </w:tr>
      <w:tr w:rsidR="008D1D83" w:rsidRPr="00F8469D" w14:paraId="626B9459" w14:textId="77777777" w:rsidTr="00B737D7">
        <w:trPr>
          <w:trHeight w:val="371"/>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4A8299DF" w14:textId="77777777" w:rsidR="008D1D83" w:rsidRPr="001D764E" w:rsidRDefault="008D1D83" w:rsidP="00B737D7">
            <w:pPr>
              <w:rPr>
                <w:rFonts w:ascii="Calibri" w:eastAsia="Aptos" w:hAnsi="Calibri" w:cs="Calibri"/>
                <w:b w:val="0"/>
                <w:bCs w:val="0"/>
                <w:sz w:val="22"/>
              </w:rPr>
            </w:pPr>
          </w:p>
        </w:tc>
        <w:tc>
          <w:tcPr>
            <w:tcW w:w="3402" w:type="dxa"/>
            <w:vAlign w:val="center"/>
          </w:tcPr>
          <w:p w14:paraId="0F55D8F4" w14:textId="20CC4699" w:rsidR="008D1D83" w:rsidRPr="00B41D01" w:rsidRDefault="009179D2" w:rsidP="00B737D7">
            <w:pPr>
              <w:cnfStyle w:val="000000000000" w:firstRow="0" w:lastRow="0" w:firstColumn="0" w:lastColumn="0" w:oddVBand="0" w:evenVBand="0" w:oddHBand="0" w:evenHBand="0" w:firstRowFirstColumn="0" w:firstRowLastColumn="0" w:lastRowFirstColumn="0" w:lastRowLastColumn="0"/>
              <w:rPr>
                <w:rFonts w:ascii="Calibri" w:eastAsia="Aptos" w:hAnsi="Calibri" w:cs="Calibri"/>
                <w:sz w:val="22"/>
              </w:rPr>
            </w:pPr>
            <w:r>
              <w:rPr>
                <w:rFonts w:ascii="Calibri" w:eastAsia="Aptos" w:hAnsi="Calibri" w:cs="Calibri"/>
                <w:sz w:val="22"/>
              </w:rPr>
              <w:t>Ethical</w:t>
            </w:r>
          </w:p>
        </w:tc>
        <w:tc>
          <w:tcPr>
            <w:tcW w:w="7657" w:type="dxa"/>
            <w:vAlign w:val="center"/>
          </w:tcPr>
          <w:p w14:paraId="6B70D36B" w14:textId="47EF5B47" w:rsidR="008D1D83" w:rsidRPr="001D764E" w:rsidRDefault="009E38A6" w:rsidP="00B737D7">
            <w:pPr>
              <w:cnfStyle w:val="000000000000" w:firstRow="0" w:lastRow="0" w:firstColumn="0" w:lastColumn="0" w:oddVBand="0" w:evenVBand="0" w:oddHBand="0" w:evenHBand="0" w:firstRowFirstColumn="0" w:firstRowLastColumn="0" w:lastRowFirstColumn="0" w:lastRowLastColumn="0"/>
              <w:rPr>
                <w:rFonts w:ascii="Calibri" w:eastAsia="Aptos" w:hAnsi="Calibri" w:cs="Calibri"/>
                <w:sz w:val="22"/>
              </w:rPr>
            </w:pPr>
            <w:r w:rsidRPr="009E38A6">
              <w:rPr>
                <w:rFonts w:ascii="Calibri" w:eastAsia="Aptos" w:hAnsi="Calibri" w:cs="Calibri"/>
                <w:sz w:val="22"/>
              </w:rPr>
              <w:t>Builds trust and ensures decisions align with fiduciary responsibility</w:t>
            </w:r>
            <w:r>
              <w:rPr>
                <w:rFonts w:ascii="Calibri" w:eastAsia="Aptos" w:hAnsi="Calibri" w:cs="Calibri"/>
                <w:sz w:val="22"/>
              </w:rPr>
              <w:t>.</w:t>
            </w:r>
          </w:p>
        </w:tc>
      </w:tr>
      <w:tr w:rsidR="008D1D83" w:rsidRPr="00F8469D" w14:paraId="3FFFEB0A" w14:textId="77777777" w:rsidTr="00B737D7">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vAlign w:val="center"/>
          </w:tcPr>
          <w:p w14:paraId="7C71A3A9" w14:textId="77777777" w:rsidR="008D1D83" w:rsidRPr="001D764E" w:rsidRDefault="008D1D83" w:rsidP="00B737D7">
            <w:pPr>
              <w:rPr>
                <w:rFonts w:ascii="Calibri" w:eastAsia="Aptos" w:hAnsi="Calibri" w:cs="Calibri"/>
                <w:b w:val="0"/>
                <w:bCs w:val="0"/>
                <w:sz w:val="22"/>
              </w:rPr>
            </w:pPr>
          </w:p>
        </w:tc>
        <w:tc>
          <w:tcPr>
            <w:tcW w:w="3402" w:type="dxa"/>
            <w:shd w:val="clear" w:color="auto" w:fill="auto"/>
            <w:vAlign w:val="center"/>
          </w:tcPr>
          <w:p w14:paraId="2EA0843B" w14:textId="4A363F25" w:rsidR="008D1D83" w:rsidRPr="00B41D01" w:rsidRDefault="009A734E" w:rsidP="00B737D7">
            <w:pPr>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2"/>
              </w:rPr>
            </w:pPr>
            <w:r>
              <w:rPr>
                <w:rFonts w:ascii="Calibri" w:eastAsia="Aptos" w:hAnsi="Calibri" w:cs="Calibri"/>
                <w:sz w:val="22"/>
              </w:rPr>
              <w:t>Courageous &amp; Willing to Speak Up</w:t>
            </w:r>
          </w:p>
        </w:tc>
        <w:tc>
          <w:tcPr>
            <w:tcW w:w="7657" w:type="dxa"/>
            <w:shd w:val="clear" w:color="auto" w:fill="auto"/>
            <w:vAlign w:val="center"/>
          </w:tcPr>
          <w:p w14:paraId="5EFD8C65" w14:textId="5A426A1B" w:rsidR="008D1D83" w:rsidRPr="001D764E" w:rsidRDefault="009E38A6" w:rsidP="00B737D7">
            <w:pPr>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2"/>
              </w:rPr>
            </w:pPr>
            <w:r w:rsidRPr="009E38A6">
              <w:rPr>
                <w:rFonts w:ascii="Calibri" w:eastAsia="Aptos" w:hAnsi="Calibri" w:cs="Calibri"/>
                <w:sz w:val="22"/>
              </w:rPr>
              <w:t>Ensures diverse perspectives are voiced</w:t>
            </w:r>
            <w:r w:rsidR="005065A2">
              <w:rPr>
                <w:rFonts w:ascii="Calibri" w:eastAsia="Aptos" w:hAnsi="Calibri" w:cs="Calibri"/>
                <w:sz w:val="22"/>
              </w:rPr>
              <w:t>,</w:t>
            </w:r>
            <w:r w:rsidRPr="009E38A6">
              <w:rPr>
                <w:rFonts w:ascii="Calibri" w:eastAsia="Aptos" w:hAnsi="Calibri" w:cs="Calibri"/>
                <w:sz w:val="22"/>
              </w:rPr>
              <w:t xml:space="preserve"> and critical issues aren’t overlooked</w:t>
            </w:r>
            <w:r>
              <w:rPr>
                <w:rFonts w:ascii="Calibri" w:eastAsia="Aptos" w:hAnsi="Calibri" w:cs="Calibri"/>
                <w:sz w:val="22"/>
              </w:rPr>
              <w:t>.</w:t>
            </w:r>
          </w:p>
        </w:tc>
      </w:tr>
      <w:tr w:rsidR="00F20FD6" w:rsidRPr="00F8469D" w14:paraId="12E1D454" w14:textId="77777777" w:rsidTr="00B737D7">
        <w:trPr>
          <w:trHeight w:val="703"/>
        </w:trPr>
        <w:tc>
          <w:tcPr>
            <w:cnfStyle w:val="001000000000" w:firstRow="0" w:lastRow="0" w:firstColumn="1" w:lastColumn="0" w:oddVBand="0" w:evenVBand="0" w:oddHBand="0" w:evenHBand="0" w:firstRowFirstColumn="0" w:firstRowLastColumn="0" w:lastRowFirstColumn="0" w:lastRowLastColumn="0"/>
            <w:tcW w:w="2547" w:type="dxa"/>
            <w:shd w:val="clear" w:color="auto" w:fill="C1E4F5"/>
            <w:vAlign w:val="center"/>
          </w:tcPr>
          <w:p w14:paraId="7AEB00CC" w14:textId="0F64CA72" w:rsidR="00F20FD6" w:rsidRPr="001D764E" w:rsidRDefault="00F20FD6" w:rsidP="00B737D7">
            <w:pPr>
              <w:rPr>
                <w:rFonts w:ascii="Calibri" w:eastAsia="Aptos" w:hAnsi="Calibri" w:cs="Calibri"/>
                <w:b w:val="0"/>
                <w:bCs w:val="0"/>
                <w:sz w:val="22"/>
              </w:rPr>
            </w:pPr>
            <w:r>
              <w:rPr>
                <w:rFonts w:ascii="Calibri" w:eastAsia="Aptos" w:hAnsi="Calibri" w:cs="Calibri"/>
                <w:b w:val="0"/>
                <w:bCs w:val="0"/>
                <w:sz w:val="22"/>
              </w:rPr>
              <w:t>Collaboration &amp; Inclusion:</w:t>
            </w:r>
          </w:p>
        </w:tc>
        <w:tc>
          <w:tcPr>
            <w:tcW w:w="11059" w:type="dxa"/>
            <w:gridSpan w:val="2"/>
            <w:shd w:val="clear" w:color="auto" w:fill="C1E4F5"/>
            <w:vAlign w:val="center"/>
          </w:tcPr>
          <w:p w14:paraId="6F89C1EF" w14:textId="177F1391" w:rsidR="00F20FD6" w:rsidRPr="001D764E" w:rsidRDefault="00B737D7" w:rsidP="00B737D7">
            <w:pPr>
              <w:cnfStyle w:val="000000000000" w:firstRow="0" w:lastRow="0" w:firstColumn="0" w:lastColumn="0" w:oddVBand="0" w:evenVBand="0" w:oddHBand="0" w:evenHBand="0" w:firstRowFirstColumn="0" w:firstRowLastColumn="0" w:lastRowFirstColumn="0" w:lastRowLastColumn="0"/>
              <w:rPr>
                <w:rFonts w:ascii="Calibri" w:eastAsia="Aptos" w:hAnsi="Calibri" w:cs="Calibri"/>
                <w:sz w:val="22"/>
              </w:rPr>
            </w:pPr>
            <w:r>
              <w:rPr>
                <w:rFonts w:ascii="Calibri" w:eastAsia="Aptos" w:hAnsi="Calibri" w:cs="Calibri"/>
                <w:sz w:val="22"/>
              </w:rPr>
              <w:t>This cluster fosters a cohesive and respectful team environment that values diverse perspectives, improving board effectiveness by ensuring all voices are heard and differences are handled constructively.</w:t>
            </w:r>
          </w:p>
        </w:tc>
      </w:tr>
      <w:tr w:rsidR="008D1D83" w:rsidRPr="00F8469D" w14:paraId="56BCF462" w14:textId="77777777" w:rsidTr="00B737D7">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vAlign w:val="center"/>
          </w:tcPr>
          <w:p w14:paraId="7240FB59" w14:textId="77777777" w:rsidR="008D1D83" w:rsidRPr="001D764E" w:rsidRDefault="008D1D83" w:rsidP="00B737D7">
            <w:pPr>
              <w:rPr>
                <w:rFonts w:ascii="Calibri" w:eastAsia="Aptos" w:hAnsi="Calibri" w:cs="Calibri"/>
                <w:b w:val="0"/>
                <w:bCs w:val="0"/>
                <w:sz w:val="22"/>
              </w:rPr>
            </w:pPr>
          </w:p>
        </w:tc>
        <w:tc>
          <w:tcPr>
            <w:tcW w:w="3402" w:type="dxa"/>
            <w:shd w:val="clear" w:color="auto" w:fill="auto"/>
            <w:vAlign w:val="center"/>
          </w:tcPr>
          <w:p w14:paraId="41F77520" w14:textId="70507073" w:rsidR="008D1D83" w:rsidRPr="00B41D01" w:rsidRDefault="009A734E" w:rsidP="00B737D7">
            <w:pPr>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2"/>
              </w:rPr>
            </w:pPr>
            <w:r>
              <w:rPr>
                <w:rFonts w:ascii="Calibri" w:eastAsia="Aptos" w:hAnsi="Calibri" w:cs="Calibri"/>
                <w:sz w:val="22"/>
              </w:rPr>
              <w:t>Diplomatic &amp;</w:t>
            </w:r>
            <w:r w:rsidR="00EF5877">
              <w:rPr>
                <w:rFonts w:ascii="Calibri" w:eastAsia="Aptos" w:hAnsi="Calibri" w:cs="Calibri"/>
                <w:sz w:val="22"/>
              </w:rPr>
              <w:t xml:space="preserve"> </w:t>
            </w:r>
            <w:r>
              <w:rPr>
                <w:rFonts w:ascii="Calibri" w:eastAsia="Aptos" w:hAnsi="Calibri" w:cs="Calibri"/>
                <w:sz w:val="22"/>
              </w:rPr>
              <w:t>Inclusive</w:t>
            </w:r>
          </w:p>
        </w:tc>
        <w:tc>
          <w:tcPr>
            <w:tcW w:w="7657" w:type="dxa"/>
            <w:shd w:val="clear" w:color="auto" w:fill="auto"/>
            <w:vAlign w:val="center"/>
          </w:tcPr>
          <w:p w14:paraId="4D5526C3" w14:textId="43CD1D93" w:rsidR="008D1D83" w:rsidRPr="001D764E" w:rsidRDefault="00EF5877" w:rsidP="00B737D7">
            <w:pPr>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2"/>
              </w:rPr>
            </w:pPr>
            <w:r w:rsidRPr="00EF5877">
              <w:rPr>
                <w:rFonts w:ascii="Calibri" w:eastAsia="Aptos" w:hAnsi="Calibri" w:cs="Calibri"/>
                <w:sz w:val="22"/>
              </w:rPr>
              <w:t>Promotes respectful dialogue and ensures all voices are considered</w:t>
            </w:r>
            <w:r>
              <w:rPr>
                <w:rFonts w:ascii="Calibri" w:eastAsia="Aptos" w:hAnsi="Calibri" w:cs="Calibri"/>
                <w:sz w:val="22"/>
              </w:rPr>
              <w:t>.</w:t>
            </w:r>
          </w:p>
        </w:tc>
      </w:tr>
      <w:tr w:rsidR="008D1D83" w:rsidRPr="00F8469D" w14:paraId="54D1AA92" w14:textId="77777777" w:rsidTr="00B737D7">
        <w:trPr>
          <w:trHeight w:val="371"/>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616BF44A" w14:textId="77777777" w:rsidR="008D1D83" w:rsidRPr="001D764E" w:rsidRDefault="008D1D83" w:rsidP="00B737D7">
            <w:pPr>
              <w:rPr>
                <w:rFonts w:ascii="Calibri" w:eastAsia="Aptos" w:hAnsi="Calibri" w:cs="Calibri"/>
                <w:b w:val="0"/>
                <w:bCs w:val="0"/>
                <w:sz w:val="22"/>
              </w:rPr>
            </w:pPr>
          </w:p>
        </w:tc>
        <w:tc>
          <w:tcPr>
            <w:tcW w:w="3402" w:type="dxa"/>
            <w:vAlign w:val="center"/>
          </w:tcPr>
          <w:p w14:paraId="0587A2D0" w14:textId="1A3B5BEF" w:rsidR="008D1D83" w:rsidRPr="00B41D01" w:rsidRDefault="009A734E" w:rsidP="00B737D7">
            <w:pPr>
              <w:cnfStyle w:val="000000000000" w:firstRow="0" w:lastRow="0" w:firstColumn="0" w:lastColumn="0" w:oddVBand="0" w:evenVBand="0" w:oddHBand="0" w:evenHBand="0" w:firstRowFirstColumn="0" w:firstRowLastColumn="0" w:lastRowFirstColumn="0" w:lastRowLastColumn="0"/>
              <w:rPr>
                <w:rFonts w:ascii="Calibri" w:eastAsia="Aptos" w:hAnsi="Calibri" w:cs="Calibri"/>
                <w:sz w:val="22"/>
              </w:rPr>
            </w:pPr>
            <w:r>
              <w:rPr>
                <w:rFonts w:ascii="Calibri" w:eastAsia="Aptos" w:hAnsi="Calibri" w:cs="Calibri"/>
                <w:sz w:val="22"/>
              </w:rPr>
              <w:t>Emotionally Intelligent</w:t>
            </w:r>
          </w:p>
        </w:tc>
        <w:tc>
          <w:tcPr>
            <w:tcW w:w="7657" w:type="dxa"/>
            <w:vAlign w:val="center"/>
          </w:tcPr>
          <w:p w14:paraId="3F7DB691" w14:textId="5A0E43EB" w:rsidR="008D1D83" w:rsidRPr="001D764E" w:rsidRDefault="00EF5877" w:rsidP="00B737D7">
            <w:pPr>
              <w:cnfStyle w:val="000000000000" w:firstRow="0" w:lastRow="0" w:firstColumn="0" w:lastColumn="0" w:oddVBand="0" w:evenVBand="0" w:oddHBand="0" w:evenHBand="0" w:firstRowFirstColumn="0" w:firstRowLastColumn="0" w:lastRowFirstColumn="0" w:lastRowLastColumn="0"/>
              <w:rPr>
                <w:rFonts w:ascii="Calibri" w:eastAsia="Aptos" w:hAnsi="Calibri" w:cs="Calibri"/>
                <w:sz w:val="22"/>
              </w:rPr>
            </w:pPr>
            <w:r w:rsidRPr="00EF5877">
              <w:rPr>
                <w:rFonts w:ascii="Calibri" w:eastAsia="Aptos" w:hAnsi="Calibri" w:cs="Calibri"/>
                <w:sz w:val="22"/>
              </w:rPr>
              <w:t>Enhances relationships and helps navigate complex interpersonal dynamics</w:t>
            </w:r>
            <w:r>
              <w:rPr>
                <w:rFonts w:ascii="Calibri" w:eastAsia="Aptos" w:hAnsi="Calibri" w:cs="Calibri"/>
                <w:sz w:val="22"/>
              </w:rPr>
              <w:t>.</w:t>
            </w:r>
          </w:p>
        </w:tc>
      </w:tr>
      <w:tr w:rsidR="00F20FD6" w:rsidRPr="00F8469D" w14:paraId="0FED638E" w14:textId="77777777" w:rsidTr="00B737D7">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619828C6" w14:textId="35E1F06B" w:rsidR="00F20FD6" w:rsidRPr="001D764E" w:rsidRDefault="00F20FD6" w:rsidP="00B737D7">
            <w:pPr>
              <w:rPr>
                <w:rFonts w:ascii="Calibri" w:eastAsia="Aptos" w:hAnsi="Calibri" w:cs="Calibri"/>
                <w:b w:val="0"/>
                <w:bCs w:val="0"/>
                <w:sz w:val="22"/>
              </w:rPr>
            </w:pPr>
            <w:r>
              <w:rPr>
                <w:rFonts w:ascii="Calibri" w:eastAsia="Aptos" w:hAnsi="Calibri" w:cs="Calibri"/>
                <w:b w:val="0"/>
                <w:bCs w:val="0"/>
                <w:sz w:val="22"/>
              </w:rPr>
              <w:t>Growth &amp; Adaptability:</w:t>
            </w:r>
          </w:p>
        </w:tc>
        <w:tc>
          <w:tcPr>
            <w:tcW w:w="11059" w:type="dxa"/>
            <w:gridSpan w:val="2"/>
            <w:vAlign w:val="center"/>
          </w:tcPr>
          <w:p w14:paraId="1C47F777" w14:textId="0B3F189E" w:rsidR="00F20FD6" w:rsidRPr="001D764E" w:rsidRDefault="00F652B3" w:rsidP="00B737D7">
            <w:pPr>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2"/>
              </w:rPr>
            </w:pPr>
            <w:r>
              <w:rPr>
                <w:rFonts w:ascii="Calibri" w:eastAsia="Aptos" w:hAnsi="Calibri" w:cs="Calibri"/>
                <w:sz w:val="22"/>
              </w:rPr>
              <w:t xml:space="preserve">This </w:t>
            </w:r>
            <w:r w:rsidR="007E5E85">
              <w:rPr>
                <w:rFonts w:ascii="Calibri" w:eastAsia="Aptos" w:hAnsi="Calibri" w:cs="Calibri"/>
                <w:sz w:val="22"/>
              </w:rPr>
              <w:t>grouping</w:t>
            </w:r>
            <w:r>
              <w:rPr>
                <w:rFonts w:ascii="Calibri" w:eastAsia="Aptos" w:hAnsi="Calibri" w:cs="Calibri"/>
                <w:sz w:val="22"/>
              </w:rPr>
              <w:t xml:space="preserve"> ensures the Commission remains forward-looking, resilient, and capable of navigating complex challenges. It enables anticipation of change, embraces innovation, and supports decisions that sustain the fund over time.</w:t>
            </w:r>
          </w:p>
        </w:tc>
      </w:tr>
      <w:tr w:rsidR="004D1D44" w:rsidRPr="00F8469D" w14:paraId="18A75175" w14:textId="77777777" w:rsidTr="00B737D7">
        <w:trPr>
          <w:trHeight w:val="404"/>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3DD5D28D" w14:textId="73D204E7" w:rsidR="00D00839" w:rsidRPr="001D764E" w:rsidRDefault="00D00839" w:rsidP="00B737D7">
            <w:pPr>
              <w:rPr>
                <w:rFonts w:ascii="Calibri" w:eastAsia="Aptos" w:hAnsi="Calibri" w:cs="Calibri"/>
                <w:b w:val="0"/>
                <w:bCs w:val="0"/>
                <w:sz w:val="22"/>
                <w:szCs w:val="22"/>
              </w:rPr>
            </w:pPr>
          </w:p>
        </w:tc>
        <w:tc>
          <w:tcPr>
            <w:tcW w:w="3402" w:type="dxa"/>
            <w:vAlign w:val="center"/>
          </w:tcPr>
          <w:p w14:paraId="4EFB3CC8" w14:textId="58ACC767" w:rsidR="00D00839" w:rsidRPr="00B41D01" w:rsidRDefault="00E24DD1" w:rsidP="00B737D7">
            <w:pPr>
              <w:cnfStyle w:val="000000000000" w:firstRow="0" w:lastRow="0" w:firstColumn="0" w:lastColumn="0" w:oddVBand="0" w:evenVBand="0" w:oddHBand="0" w:evenHBand="0" w:firstRowFirstColumn="0" w:firstRowLastColumn="0" w:lastRowFirstColumn="0" w:lastRowLastColumn="0"/>
              <w:rPr>
                <w:rFonts w:ascii="Calibri" w:eastAsia="Aptos" w:hAnsi="Calibri" w:cs="Calibri"/>
                <w:sz w:val="22"/>
                <w:szCs w:val="22"/>
              </w:rPr>
            </w:pPr>
            <w:r w:rsidRPr="00E24DD1">
              <w:rPr>
                <w:rFonts w:ascii="Calibri" w:eastAsia="Aptos" w:hAnsi="Calibri" w:cs="Calibri"/>
                <w:sz w:val="22"/>
                <w:szCs w:val="22"/>
              </w:rPr>
              <w:t>System-wide Strategist</w:t>
            </w:r>
          </w:p>
        </w:tc>
        <w:tc>
          <w:tcPr>
            <w:tcW w:w="7657" w:type="dxa"/>
            <w:vAlign w:val="center"/>
          </w:tcPr>
          <w:p w14:paraId="1757A6D1" w14:textId="0DF6480F" w:rsidR="00D00839" w:rsidRPr="001D764E" w:rsidRDefault="00260EA8" w:rsidP="00B737D7">
            <w:pPr>
              <w:cnfStyle w:val="000000000000" w:firstRow="0" w:lastRow="0" w:firstColumn="0" w:lastColumn="0" w:oddVBand="0" w:evenVBand="0" w:oddHBand="0" w:evenHBand="0" w:firstRowFirstColumn="0" w:firstRowLastColumn="0" w:lastRowFirstColumn="0" w:lastRowLastColumn="0"/>
              <w:rPr>
                <w:rFonts w:ascii="Calibri" w:eastAsia="Aptos" w:hAnsi="Calibri" w:cs="Calibri"/>
                <w:sz w:val="22"/>
                <w:szCs w:val="22"/>
              </w:rPr>
            </w:pPr>
            <w:r w:rsidRPr="00260EA8">
              <w:rPr>
                <w:rFonts w:ascii="Calibri" w:eastAsia="Aptos" w:hAnsi="Calibri" w:cs="Calibri"/>
                <w:sz w:val="22"/>
                <w:szCs w:val="22"/>
              </w:rPr>
              <w:t xml:space="preserve">Brings </w:t>
            </w:r>
            <w:r w:rsidR="009E38A6">
              <w:rPr>
                <w:rFonts w:ascii="Calibri" w:eastAsia="Aptos" w:hAnsi="Calibri" w:cs="Calibri"/>
                <w:sz w:val="22"/>
                <w:szCs w:val="22"/>
              </w:rPr>
              <w:t xml:space="preserve">a </w:t>
            </w:r>
            <w:r w:rsidRPr="00260EA8">
              <w:rPr>
                <w:rFonts w:ascii="Calibri" w:eastAsia="Aptos" w:hAnsi="Calibri" w:cs="Calibri"/>
                <w:sz w:val="22"/>
                <w:szCs w:val="22"/>
              </w:rPr>
              <w:t>holistic perspective to decisions, balancing short- and long-term impacts</w:t>
            </w:r>
            <w:r>
              <w:rPr>
                <w:rFonts w:ascii="Calibri" w:eastAsia="Aptos" w:hAnsi="Calibri" w:cs="Calibri"/>
                <w:sz w:val="22"/>
                <w:szCs w:val="22"/>
              </w:rPr>
              <w:t>.</w:t>
            </w:r>
          </w:p>
        </w:tc>
      </w:tr>
      <w:tr w:rsidR="004D1D44" w:rsidRPr="00F8469D" w14:paraId="2F87F732" w14:textId="77777777" w:rsidTr="00BF70EE">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65ECAB73" w14:textId="1283AAB5" w:rsidR="00D00839" w:rsidRPr="001D764E" w:rsidRDefault="00D00839" w:rsidP="008E0337">
            <w:pPr>
              <w:rPr>
                <w:rFonts w:ascii="Calibri" w:eastAsia="Aptos" w:hAnsi="Calibri" w:cs="Calibri"/>
                <w:b w:val="0"/>
                <w:bCs w:val="0"/>
                <w:sz w:val="22"/>
                <w:szCs w:val="22"/>
              </w:rPr>
            </w:pPr>
          </w:p>
        </w:tc>
        <w:tc>
          <w:tcPr>
            <w:tcW w:w="3402" w:type="dxa"/>
            <w:shd w:val="clear" w:color="auto" w:fill="auto"/>
          </w:tcPr>
          <w:p w14:paraId="437A5296" w14:textId="2604090C" w:rsidR="00D00839" w:rsidRPr="00B41D01" w:rsidRDefault="00E24DD1" w:rsidP="008E0337">
            <w:pPr>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2"/>
                <w:szCs w:val="22"/>
              </w:rPr>
            </w:pPr>
            <w:r w:rsidRPr="00E24DD1">
              <w:rPr>
                <w:rFonts w:ascii="Calibri" w:eastAsia="Aptos" w:hAnsi="Calibri" w:cs="Calibri"/>
                <w:sz w:val="22"/>
                <w:szCs w:val="22"/>
              </w:rPr>
              <w:t>Adaptable</w:t>
            </w:r>
          </w:p>
        </w:tc>
        <w:tc>
          <w:tcPr>
            <w:tcW w:w="7657" w:type="dxa"/>
            <w:shd w:val="clear" w:color="auto" w:fill="auto"/>
          </w:tcPr>
          <w:p w14:paraId="46BF2F57" w14:textId="18317DA1" w:rsidR="00D00839" w:rsidRPr="001D764E" w:rsidRDefault="00F652B3" w:rsidP="008E0337">
            <w:pPr>
              <w:cnfStyle w:val="000000100000" w:firstRow="0" w:lastRow="0" w:firstColumn="0" w:lastColumn="0" w:oddVBand="0" w:evenVBand="0" w:oddHBand="1" w:evenHBand="0" w:firstRowFirstColumn="0" w:firstRowLastColumn="0" w:lastRowFirstColumn="0" w:lastRowLastColumn="0"/>
              <w:rPr>
                <w:rFonts w:ascii="Calibri" w:eastAsia="Aptos" w:hAnsi="Calibri" w:cs="Calibri"/>
                <w:sz w:val="22"/>
                <w:szCs w:val="22"/>
              </w:rPr>
            </w:pPr>
            <w:r>
              <w:rPr>
                <w:rFonts w:ascii="Calibri" w:eastAsia="Aptos" w:hAnsi="Calibri" w:cs="Calibri"/>
                <w:sz w:val="22"/>
                <w:szCs w:val="22"/>
              </w:rPr>
              <w:t>Enables resilience and an effective response to change or uncertainty.</w:t>
            </w:r>
          </w:p>
        </w:tc>
      </w:tr>
    </w:tbl>
    <w:p w14:paraId="203330CE" w14:textId="020E8373" w:rsidR="65CD1B3B" w:rsidRDefault="65CD1B3B" w:rsidP="001C50C6">
      <w:pPr>
        <w:rPr>
          <w:rFonts w:eastAsia="Times New Roman"/>
        </w:rPr>
      </w:pPr>
    </w:p>
    <w:p w14:paraId="34D09063" w14:textId="77777777" w:rsidR="00D8471F" w:rsidRDefault="00D8471F" w:rsidP="00D8471F"/>
    <w:tbl>
      <w:tblPr>
        <w:tblStyle w:val="ListTable4-Accent11"/>
        <w:tblW w:w="13605" w:type="dxa"/>
        <w:tblInd w:w="-3" w:type="dxa"/>
        <w:tblBorders>
          <w:top w:val="single" w:sz="6" w:space="0" w:color="42458E"/>
          <w:left w:val="single" w:sz="6" w:space="0" w:color="42458E"/>
          <w:bottom w:val="single" w:sz="6" w:space="0" w:color="42458E"/>
          <w:right w:val="single" w:sz="6" w:space="0" w:color="42458E"/>
          <w:insideH w:val="single" w:sz="6" w:space="0" w:color="42458E"/>
          <w:insideV w:val="single" w:sz="6" w:space="0" w:color="42458E"/>
        </w:tblBorders>
        <w:tblLook w:val="04A0" w:firstRow="1" w:lastRow="0" w:firstColumn="1" w:lastColumn="0" w:noHBand="0" w:noVBand="1"/>
      </w:tblPr>
      <w:tblGrid>
        <w:gridCol w:w="13605"/>
      </w:tblGrid>
      <w:tr w:rsidR="00B23B02" w:rsidRPr="00F8469D" w14:paraId="735F9988" w14:textId="77777777" w:rsidTr="00B23B0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605" w:type="dxa"/>
            <w:shd w:val="clear" w:color="auto" w:fill="42458E"/>
            <w:vAlign w:val="center"/>
          </w:tcPr>
          <w:p w14:paraId="2256B4B7" w14:textId="64DD042E" w:rsidR="00B23B02" w:rsidRPr="00F8469D" w:rsidRDefault="0063483E" w:rsidP="00B23B02">
            <w:pPr>
              <w:spacing w:before="60" w:after="60"/>
              <w:rPr>
                <w:rFonts w:ascii="Calibri" w:eastAsia="Aptos" w:hAnsi="Calibri" w:cs="Calibri"/>
              </w:rPr>
            </w:pPr>
            <w:r>
              <w:rPr>
                <w:rFonts w:ascii="Calibri" w:eastAsia="Aptos" w:hAnsi="Calibri" w:cs="Calibri"/>
              </w:rPr>
              <w:t>Assets</w:t>
            </w:r>
            <w:r w:rsidR="00BC22FD">
              <w:rPr>
                <w:rFonts w:ascii="Calibri" w:eastAsia="Aptos" w:hAnsi="Calibri" w:cs="Calibri"/>
              </w:rPr>
              <w:t xml:space="preserve"> </w:t>
            </w:r>
            <w:r w:rsidR="009E38A6">
              <w:rPr>
                <w:rFonts w:ascii="Calibri" w:eastAsia="Aptos" w:hAnsi="Calibri" w:cs="Calibri"/>
              </w:rPr>
              <w:t xml:space="preserve">that are </w:t>
            </w:r>
            <w:r w:rsidR="00BC22FD">
              <w:rPr>
                <w:rFonts w:ascii="Calibri" w:eastAsia="Aptos" w:hAnsi="Calibri" w:cs="Calibri"/>
              </w:rPr>
              <w:t xml:space="preserve">especially important </w:t>
            </w:r>
            <w:proofErr w:type="gramStart"/>
            <w:r w:rsidR="00BC22FD">
              <w:rPr>
                <w:rFonts w:ascii="Calibri" w:eastAsia="Aptos" w:hAnsi="Calibri" w:cs="Calibri"/>
              </w:rPr>
              <w:t>at this time</w:t>
            </w:r>
            <w:proofErr w:type="gramEnd"/>
          </w:p>
        </w:tc>
      </w:tr>
      <w:tr w:rsidR="00D04177" w:rsidRPr="00F8469D" w14:paraId="0205BAC6" w14:textId="77777777" w:rsidTr="009162A8">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3605" w:type="dxa"/>
            <w:shd w:val="clear" w:color="auto" w:fill="FFFFFF"/>
            <w:vAlign w:val="center"/>
          </w:tcPr>
          <w:p w14:paraId="2AF13186" w14:textId="2B22096C" w:rsidR="00D04177" w:rsidRPr="00D8205E" w:rsidRDefault="00C11121" w:rsidP="00B23B02">
            <w:pPr>
              <w:rPr>
                <w:rFonts w:ascii="Calibri" w:eastAsia="Aptos" w:hAnsi="Calibri" w:cs="Calibri"/>
                <w:b w:val="0"/>
                <w:bCs w:val="0"/>
                <w:sz w:val="22"/>
                <w:szCs w:val="22"/>
              </w:rPr>
            </w:pPr>
            <w:r>
              <w:rPr>
                <w:rFonts w:ascii="Calibri" w:eastAsia="Aptos" w:hAnsi="Calibri" w:cs="Calibri"/>
                <w:b w:val="0"/>
                <w:bCs w:val="0"/>
                <w:sz w:val="22"/>
                <w:szCs w:val="22"/>
              </w:rPr>
              <w:t>Actuarial experience or understanding of principles like financial analytics.</w:t>
            </w:r>
          </w:p>
        </w:tc>
      </w:tr>
      <w:tr w:rsidR="00D04177" w:rsidRPr="00F8469D" w14:paraId="01BEF7E4" w14:textId="77777777" w:rsidTr="009162A8">
        <w:trPr>
          <w:trHeight w:val="404"/>
        </w:trPr>
        <w:tc>
          <w:tcPr>
            <w:cnfStyle w:val="001000000000" w:firstRow="0" w:lastRow="0" w:firstColumn="1" w:lastColumn="0" w:oddVBand="0" w:evenVBand="0" w:oddHBand="0" w:evenHBand="0" w:firstRowFirstColumn="0" w:firstRowLastColumn="0" w:lastRowFirstColumn="0" w:lastRowLastColumn="0"/>
            <w:tcW w:w="13605" w:type="dxa"/>
            <w:shd w:val="clear" w:color="auto" w:fill="FFFFFF"/>
            <w:vAlign w:val="center"/>
          </w:tcPr>
          <w:p w14:paraId="046DC22D" w14:textId="42B8F547" w:rsidR="00D04177" w:rsidRPr="00D8205E" w:rsidRDefault="00E00338" w:rsidP="00B23B02">
            <w:pPr>
              <w:rPr>
                <w:rFonts w:ascii="Calibri" w:eastAsia="Aptos" w:hAnsi="Calibri" w:cs="Calibri"/>
                <w:b w:val="0"/>
                <w:bCs w:val="0"/>
                <w:sz w:val="22"/>
                <w:szCs w:val="22"/>
              </w:rPr>
            </w:pPr>
            <w:r>
              <w:rPr>
                <w:rFonts w:ascii="Calibri" w:eastAsia="Aptos" w:hAnsi="Calibri" w:cs="Calibri"/>
                <w:b w:val="0"/>
                <w:bCs w:val="0"/>
                <w:sz w:val="22"/>
                <w:szCs w:val="22"/>
              </w:rPr>
              <w:t xml:space="preserve">Leadership skills that help others collaborate and reach consensus through diplomacy. </w:t>
            </w:r>
          </w:p>
        </w:tc>
      </w:tr>
      <w:tr w:rsidR="00D04177" w:rsidRPr="00F8469D" w14:paraId="388EA5AA" w14:textId="77777777" w:rsidTr="009162A8">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3605" w:type="dxa"/>
            <w:shd w:val="clear" w:color="auto" w:fill="FFFFFF"/>
            <w:vAlign w:val="center"/>
          </w:tcPr>
          <w:p w14:paraId="5D0C365E" w14:textId="14453F73" w:rsidR="00D04177" w:rsidRPr="00D8205E" w:rsidRDefault="00C11121" w:rsidP="00B23B02">
            <w:pPr>
              <w:rPr>
                <w:rFonts w:ascii="Calibri" w:eastAsia="Aptos" w:hAnsi="Calibri" w:cs="Calibri"/>
                <w:b w:val="0"/>
                <w:bCs w:val="0"/>
                <w:sz w:val="22"/>
                <w:szCs w:val="22"/>
              </w:rPr>
            </w:pPr>
            <w:r>
              <w:rPr>
                <w:rFonts w:ascii="Calibri" w:eastAsia="Aptos" w:hAnsi="Calibri" w:cs="Calibri"/>
                <w:b w:val="0"/>
                <w:bCs w:val="0"/>
                <w:sz w:val="22"/>
                <w:szCs w:val="22"/>
              </w:rPr>
              <w:t xml:space="preserve">Experience with technology and cybersecurity. </w:t>
            </w:r>
          </w:p>
        </w:tc>
      </w:tr>
      <w:tr w:rsidR="00D04177" w:rsidRPr="00F8469D" w14:paraId="7BEF246F" w14:textId="77777777" w:rsidTr="009162A8">
        <w:trPr>
          <w:trHeight w:val="425"/>
        </w:trPr>
        <w:tc>
          <w:tcPr>
            <w:cnfStyle w:val="001000000000" w:firstRow="0" w:lastRow="0" w:firstColumn="1" w:lastColumn="0" w:oddVBand="0" w:evenVBand="0" w:oddHBand="0" w:evenHBand="0" w:firstRowFirstColumn="0" w:firstRowLastColumn="0" w:lastRowFirstColumn="0" w:lastRowLastColumn="0"/>
            <w:tcW w:w="13605" w:type="dxa"/>
            <w:shd w:val="clear" w:color="auto" w:fill="FFFFFF"/>
            <w:vAlign w:val="center"/>
          </w:tcPr>
          <w:p w14:paraId="47073E55" w14:textId="4A80CDCB" w:rsidR="00D04177" w:rsidRPr="00D8205E" w:rsidRDefault="00C11121" w:rsidP="00B23B02">
            <w:pPr>
              <w:rPr>
                <w:rFonts w:ascii="Calibri" w:eastAsia="Aptos" w:hAnsi="Calibri" w:cs="Calibri"/>
                <w:b w:val="0"/>
                <w:bCs w:val="0"/>
                <w:sz w:val="22"/>
              </w:rPr>
            </w:pPr>
            <w:r>
              <w:rPr>
                <w:rFonts w:ascii="Calibri" w:eastAsia="Aptos" w:hAnsi="Calibri" w:cs="Calibri"/>
                <w:b w:val="0"/>
                <w:bCs w:val="0"/>
                <w:sz w:val="22"/>
              </w:rPr>
              <w:t xml:space="preserve">A member capable of representing the perspectives of both younger and rural members. </w:t>
            </w:r>
          </w:p>
        </w:tc>
      </w:tr>
    </w:tbl>
    <w:p w14:paraId="06CBCAAB" w14:textId="77777777" w:rsidR="001C50C6" w:rsidRDefault="001C50C6" w:rsidP="00485B66">
      <w:pPr>
        <w:rPr>
          <w:rFonts w:eastAsiaTheme="majorEastAsia"/>
          <w:b/>
          <w:bCs/>
          <w:color w:val="5DB1C9" w:themeColor="accent6"/>
          <w:szCs w:val="24"/>
        </w:rPr>
      </w:pPr>
    </w:p>
    <w:p w14:paraId="3E78FA6B" w14:textId="1383F7E1" w:rsidR="00A1465E" w:rsidRPr="00485B66" w:rsidRDefault="009B7AB5" w:rsidP="009B7AB5">
      <w:r w:rsidRPr="009B7AB5">
        <w:t>By nominating individuals who bring both strong expertise and the right personal qualities, you help ensure the board remains capable, trusted, and prepared to safeguard members’ retirement security for the future.</w:t>
      </w:r>
    </w:p>
    <w:sectPr w:rsidR="00A1465E" w:rsidRPr="00485B66" w:rsidSect="0063544A">
      <w:headerReference w:type="default" r:id="rId11"/>
      <w:footerReference w:type="default" r:id="rId12"/>
      <w:headerReference w:type="first" r:id="rId13"/>
      <w:footerReference w:type="first" r:id="rId14"/>
      <w:type w:val="continuous"/>
      <w:pgSz w:w="15840" w:h="12240" w:orient="landscape" w:code="1"/>
      <w:pgMar w:top="1411" w:right="1138" w:bottom="1411" w:left="1138" w:header="432"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866A8" w14:textId="77777777" w:rsidR="00C225C4" w:rsidRDefault="00C225C4" w:rsidP="00C34595">
      <w:r>
        <w:separator/>
      </w:r>
    </w:p>
  </w:endnote>
  <w:endnote w:type="continuationSeparator" w:id="0">
    <w:p w14:paraId="4A3FB14F" w14:textId="77777777" w:rsidR="00C225C4" w:rsidRDefault="00C225C4" w:rsidP="00C34595">
      <w:r>
        <w:continuationSeparator/>
      </w:r>
    </w:p>
  </w:endnote>
  <w:endnote w:type="continuationNotice" w:id="1">
    <w:p w14:paraId="001BCF76" w14:textId="77777777" w:rsidR="00C225C4" w:rsidRDefault="00C225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68A92" w14:textId="3251F5C8" w:rsidR="009C7D06" w:rsidRDefault="00341F74" w:rsidP="009C7D06">
    <w:pPr>
      <w:pStyle w:val="Footer"/>
      <w:rPr>
        <w:sz w:val="18"/>
        <w:szCs w:val="18"/>
      </w:rPr>
    </w:pPr>
    <w:r>
      <w:rPr>
        <w:noProof/>
        <w:sz w:val="18"/>
        <w:szCs w:val="18"/>
      </w:rPr>
      <mc:AlternateContent>
        <mc:Choice Requires="wps">
          <w:drawing>
            <wp:anchor distT="0" distB="0" distL="114300" distR="114300" simplePos="0" relativeHeight="251658247" behindDoc="1" locked="0" layoutInCell="1" allowOverlap="1" wp14:anchorId="0D669DB5" wp14:editId="1DEE7062">
              <wp:simplePos x="0" y="0"/>
              <wp:positionH relativeFrom="column">
                <wp:posOffset>8534704</wp:posOffset>
              </wp:positionH>
              <wp:positionV relativeFrom="paragraph">
                <wp:posOffset>3175</wp:posOffset>
              </wp:positionV>
              <wp:extent cx="180340" cy="180340"/>
              <wp:effectExtent l="0" t="0" r="0" b="0"/>
              <wp:wrapNone/>
              <wp:docPr id="1068759067" name="Rectangle 2"/>
              <wp:cNvGraphicFramePr/>
              <a:graphic xmlns:a="http://schemas.openxmlformats.org/drawingml/2006/main">
                <a:graphicData uri="http://schemas.microsoft.com/office/word/2010/wordprocessingShape">
                  <wps:wsp>
                    <wps:cNvSpPr/>
                    <wps:spPr>
                      <a:xfrm>
                        <a:off x="0" y="0"/>
                        <a:ext cx="180340" cy="180340"/>
                      </a:xfrm>
                      <a:prstGeom prst="rect">
                        <a:avLst/>
                      </a:prstGeom>
                      <a:solidFill>
                        <a:srgbClr val="40458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1BCF07" id="Rectangle 2" o:spid="_x0000_s1026" style="position:absolute;margin-left:672pt;margin-top:.25pt;width:14.2pt;height:14.2pt;z-index:-25165823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" fillcolor="#40458d" stroked="f" strokeweight="2pt"/>
          </w:pict>
        </mc:Fallback>
      </mc:AlternateContent>
    </w:r>
    <w:r w:rsidRPr="009E3F4E">
      <w:rPr>
        <w:noProof/>
        <w:sz w:val="18"/>
        <w:szCs w:val="18"/>
      </w:rPr>
      <mc:AlternateContent>
        <mc:Choice Requires="wps">
          <w:drawing>
            <wp:anchor distT="45720" distB="45720" distL="114300" distR="114300" simplePos="0" relativeHeight="251658246" behindDoc="0" locked="0" layoutInCell="1" allowOverlap="1" wp14:anchorId="4E22A08B" wp14:editId="056491C0">
              <wp:simplePos x="0" y="0"/>
              <wp:positionH relativeFrom="column">
                <wp:posOffset>8468056</wp:posOffset>
              </wp:positionH>
              <wp:positionV relativeFrom="paragraph">
                <wp:posOffset>-33020</wp:posOffset>
              </wp:positionV>
              <wp:extent cx="265430" cy="240665"/>
              <wp:effectExtent l="0" t="0" r="1270" b="6985"/>
              <wp:wrapNone/>
              <wp:docPr id="13166498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240665"/>
                      </a:xfrm>
                      <a:prstGeom prst="rect">
                        <a:avLst/>
                      </a:prstGeom>
                      <a:solidFill>
                        <a:schemeClr val="accent1"/>
                      </a:solidFill>
                      <a:ln w="9525">
                        <a:noFill/>
                        <a:miter lim="800000"/>
                        <a:headEnd/>
                        <a:tailEnd/>
                      </a:ln>
                    </wps:spPr>
                    <wps:txbx>
                      <w:txbxContent>
                        <w:p w14:paraId="3DB40AC8" w14:textId="77777777" w:rsidR="009C7D06" w:rsidRPr="009E3F4E" w:rsidRDefault="009C7D06" w:rsidP="009C7D06">
                          <w:pPr>
                            <w:rPr>
                              <w:color w:val="FFFFFF" w:themeColor="background1"/>
                              <w:sz w:val="28"/>
                              <w:szCs w:val="24"/>
                            </w:rPr>
                          </w:pPr>
                          <w:r w:rsidRPr="009E3F4E">
                            <w:rPr>
                              <w:color w:val="FFFFFF" w:themeColor="background1"/>
                              <w:sz w:val="20"/>
                              <w:szCs w:val="20"/>
                            </w:rPr>
                            <w:fldChar w:fldCharType="begin"/>
                          </w:r>
                          <w:r w:rsidRPr="009E3F4E">
                            <w:rPr>
                              <w:color w:val="FFFFFF" w:themeColor="background1"/>
                              <w:sz w:val="20"/>
                              <w:szCs w:val="20"/>
                            </w:rPr>
                            <w:instrText xml:space="preserve"> PAGE   \* MERGEFORMAT </w:instrText>
                          </w:r>
                          <w:r w:rsidRPr="009E3F4E">
                            <w:rPr>
                              <w:color w:val="FFFFFF" w:themeColor="background1"/>
                              <w:sz w:val="20"/>
                              <w:szCs w:val="20"/>
                            </w:rPr>
                            <w:fldChar w:fldCharType="separate"/>
                          </w:r>
                          <w:r w:rsidRPr="009E3F4E">
                            <w:rPr>
                              <w:color w:val="FFFFFF" w:themeColor="background1"/>
                              <w:sz w:val="20"/>
                              <w:szCs w:val="20"/>
                            </w:rPr>
                            <w:t>1</w:t>
                          </w:r>
                          <w:r w:rsidRPr="009E3F4E">
                            <w:rPr>
                              <w:noProof/>
                              <w:color w:val="FFFFFF" w:themeColor="background1"/>
                              <w:sz w:val="20"/>
                              <w:szCs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22A08B" id="_x0000_t202" coordsize="21600,21600" o:spt="202" path="m,l,21600r21600,l21600,xe">
              <v:stroke joinstyle="miter"/>
              <v:path gradientshapeok="t" o:connecttype="rect"/>
            </v:shapetype>
            <v:shape id="Text Box 2" o:spid="_x0000_s1028" type="#_x0000_t202" style="position:absolute;margin-left:666.8pt;margin-top:-2.6pt;width:20.9pt;height:18.9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" fillcolor="#42458e [3204]" stroked="f">
              <v:textbox>
                <w:txbxContent>
                  <w:p w14:paraId="3DB40AC8" w14:textId="77777777" w:rsidR="009C7D06" w:rsidRPr="009E3F4E" w:rsidRDefault="009C7D06" w:rsidP="009C7D06">
                    <w:pPr>
                      <w:rPr>
                        <w:color w:val="FFFFFF" w:themeColor="background1"/>
                        <w:sz w:val="28"/>
                        <w:szCs w:val="24"/>
                      </w:rPr>
                    </w:pPr>
                    <w:r w:rsidRPr="009E3F4E">
                      <w:rPr>
                        <w:color w:val="FFFFFF" w:themeColor="background1"/>
                        <w:sz w:val="20"/>
                        <w:szCs w:val="20"/>
                      </w:rPr>
                      <w:fldChar w:fldCharType="begin"/>
                    </w:r>
                    <w:r w:rsidRPr="009E3F4E">
                      <w:rPr>
                        <w:color w:val="FFFFFF" w:themeColor="background1"/>
                        <w:sz w:val="20"/>
                        <w:szCs w:val="20"/>
                      </w:rPr>
                      <w:instrText xml:space="preserve"> PAGE   \* MERGEFORMAT </w:instrText>
                    </w:r>
                    <w:r w:rsidRPr="009E3F4E">
                      <w:rPr>
                        <w:color w:val="FFFFFF" w:themeColor="background1"/>
                        <w:sz w:val="20"/>
                        <w:szCs w:val="20"/>
                      </w:rPr>
                      <w:fldChar w:fldCharType="separate"/>
                    </w:r>
                    <w:r w:rsidRPr="009E3F4E">
                      <w:rPr>
                        <w:color w:val="FFFFFF" w:themeColor="background1"/>
                        <w:sz w:val="20"/>
                        <w:szCs w:val="20"/>
                      </w:rPr>
                      <w:t>1</w:t>
                    </w:r>
                    <w:r w:rsidRPr="009E3F4E">
                      <w:rPr>
                        <w:noProof/>
                        <w:color w:val="FFFFFF" w:themeColor="background1"/>
                        <w:sz w:val="20"/>
                        <w:szCs w:val="20"/>
                      </w:rPr>
                      <w:fldChar w:fldCharType="end"/>
                    </w:r>
                  </w:p>
                </w:txbxContent>
              </v:textbox>
            </v:shape>
          </w:pict>
        </mc:Fallback>
      </mc:AlternateContent>
    </w:r>
    <w:r w:rsidR="00791528">
      <w:rPr>
        <w:noProof/>
        <w:szCs w:val="24"/>
        <w:lang w:eastAsia="en-CA"/>
      </w:rPr>
      <mc:AlternateContent>
        <mc:Choice Requires="wps">
          <w:drawing>
            <wp:anchor distT="0" distB="0" distL="114300" distR="114300" simplePos="0" relativeHeight="251658245" behindDoc="0" locked="0" layoutInCell="1" allowOverlap="1" wp14:anchorId="3EF270FE" wp14:editId="0D4ED8F8">
              <wp:simplePos x="0" y="0"/>
              <wp:positionH relativeFrom="margin">
                <wp:posOffset>24793</wp:posOffset>
              </wp:positionH>
              <wp:positionV relativeFrom="paragraph">
                <wp:posOffset>93373</wp:posOffset>
              </wp:positionV>
              <wp:extent cx="8317064" cy="16813"/>
              <wp:effectExtent l="0" t="0" r="27305" b="21590"/>
              <wp:wrapNone/>
              <wp:docPr id="1753105197" name="Straight Connector 1753105197"/>
              <wp:cNvGraphicFramePr/>
              <a:graphic xmlns:a="http://schemas.openxmlformats.org/drawingml/2006/main">
                <a:graphicData uri="http://schemas.microsoft.com/office/word/2010/wordprocessingShape">
                  <wps:wsp>
                    <wps:cNvCnPr/>
                    <wps:spPr>
                      <a:xfrm>
                        <a:off x="0" y="0"/>
                        <a:ext cx="8317064" cy="16813"/>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EFCFA3" id="Straight Connector 1753105197" o:spid="_x0000_s1026" style="position:absolute;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7.35pt" to="656.8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" strokecolor="#42458e [3204]" strokeweight="1pt">
              <w10:wrap anchorx="margin"/>
            </v:line>
          </w:pict>
        </mc:Fallback>
      </mc:AlternateContent>
    </w:r>
  </w:p>
  <w:p w14:paraId="50CEDC21" w14:textId="47BBF4C5" w:rsidR="00C00107" w:rsidRPr="009C7D06" w:rsidRDefault="00000000" w:rsidP="009C7D06">
    <w:pPr>
      <w:pStyle w:val="Footer"/>
      <w:rPr>
        <w:color w:val="7C97AB"/>
        <w:sz w:val="18"/>
        <w:szCs w:val="18"/>
      </w:rPr>
    </w:pPr>
    <w:sdt>
      <w:sdtPr>
        <w:rPr>
          <w:rStyle w:val="DateinFooter"/>
        </w:rPr>
        <w:id w:val="732277085"/>
        <w:placeholder>
          <w:docPart w:val="DefaultPlaceholder_-1854013437"/>
        </w:placeholder>
        <w15:color w:val="333399"/>
        <w:date w:fullDate="2025-12-17T00:00:00Z">
          <w:dateFormat w:val="MMMM d, yyyy"/>
          <w:lid w:val="en-CA"/>
          <w:storeMappedDataAs w:val="dateTime"/>
          <w:calendar w:val="gregorian"/>
        </w:date>
      </w:sdtPr>
      <w:sdtContent>
        <w:r w:rsidR="00AA70F5">
          <w:rPr>
            <w:rStyle w:val="DateinFooter"/>
          </w:rPr>
          <w:t>December 17, 2025</w:t>
        </w:r>
      </w:sdtContent>
    </w:sdt>
    <w:r w:rsidR="009C7D06" w:rsidRPr="00AA5511">
      <w:rPr>
        <w:noProof/>
        <w:color w:val="7C97AB"/>
        <w:sz w:val="18"/>
        <w:szCs w:val="18"/>
      </w:rPr>
      <w:tab/>
    </w:r>
    <w:r w:rsidR="009C7D06" w:rsidRPr="00AA5511">
      <w:rPr>
        <w:noProof/>
        <w:color w:val="7C97AB"/>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9AF00" w14:textId="79D01E01" w:rsidR="009C7D06" w:rsidRDefault="002802BE" w:rsidP="009C7D06">
    <w:pPr>
      <w:pStyle w:val="Footer"/>
      <w:rPr>
        <w:sz w:val="18"/>
        <w:szCs w:val="18"/>
      </w:rPr>
    </w:pPr>
    <w:r>
      <w:rPr>
        <w:noProof/>
        <w:sz w:val="18"/>
        <w:szCs w:val="18"/>
      </w:rPr>
      <mc:AlternateContent>
        <mc:Choice Requires="wps">
          <w:drawing>
            <wp:anchor distT="0" distB="0" distL="114300" distR="114300" simplePos="0" relativeHeight="251658244" behindDoc="1" locked="0" layoutInCell="1" allowOverlap="1" wp14:anchorId="43AB674C" wp14:editId="6D2FB9FF">
              <wp:simplePos x="0" y="0"/>
              <wp:positionH relativeFrom="column">
                <wp:posOffset>8559800</wp:posOffset>
              </wp:positionH>
              <wp:positionV relativeFrom="paragraph">
                <wp:posOffset>-27636</wp:posOffset>
              </wp:positionV>
              <wp:extent cx="180340" cy="180340"/>
              <wp:effectExtent l="0" t="0" r="0" b="0"/>
              <wp:wrapNone/>
              <wp:docPr id="1776807172" name="Rectangle 2"/>
              <wp:cNvGraphicFramePr/>
              <a:graphic xmlns:a="http://schemas.openxmlformats.org/drawingml/2006/main">
                <a:graphicData uri="http://schemas.microsoft.com/office/word/2010/wordprocessingShape">
                  <wps:wsp>
                    <wps:cNvSpPr/>
                    <wps:spPr>
                      <a:xfrm>
                        <a:off x="0" y="0"/>
                        <a:ext cx="180340" cy="180340"/>
                      </a:xfrm>
                      <a:prstGeom prst="rect">
                        <a:avLst/>
                      </a:prstGeom>
                      <a:solidFill>
                        <a:srgbClr val="40458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327CDB" id="Rectangle 2" o:spid="_x0000_s1026" style="position:absolute;margin-left:674pt;margin-top:-2.2pt;width:14.2pt;height:14.2pt;z-index:-2516582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" fillcolor="#40458d" stroked="f" strokeweight="2pt"/>
          </w:pict>
        </mc:Fallback>
      </mc:AlternateContent>
    </w:r>
    <w:r w:rsidRPr="009E3F4E">
      <w:rPr>
        <w:noProof/>
        <w:sz w:val="18"/>
        <w:szCs w:val="18"/>
      </w:rPr>
      <mc:AlternateContent>
        <mc:Choice Requires="wps">
          <w:drawing>
            <wp:anchor distT="45720" distB="45720" distL="114300" distR="114300" simplePos="0" relativeHeight="251658243" behindDoc="0" locked="0" layoutInCell="1" allowOverlap="1" wp14:anchorId="67366FEF" wp14:editId="57C381BC">
              <wp:simplePos x="0" y="0"/>
              <wp:positionH relativeFrom="column">
                <wp:posOffset>8515046</wp:posOffset>
              </wp:positionH>
              <wp:positionV relativeFrom="paragraph">
                <wp:posOffset>-61595</wp:posOffset>
              </wp:positionV>
              <wp:extent cx="265430" cy="240665"/>
              <wp:effectExtent l="0" t="0" r="1270" b="698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240665"/>
                      </a:xfrm>
                      <a:prstGeom prst="rect">
                        <a:avLst/>
                      </a:prstGeom>
                      <a:solidFill>
                        <a:schemeClr val="accent1"/>
                      </a:solidFill>
                      <a:ln w="9525">
                        <a:noFill/>
                        <a:miter lim="800000"/>
                        <a:headEnd/>
                        <a:tailEnd/>
                      </a:ln>
                    </wps:spPr>
                    <wps:txbx>
                      <w:txbxContent>
                        <w:p w14:paraId="56573A58" w14:textId="77777777" w:rsidR="009C7D06" w:rsidRPr="009E3F4E" w:rsidRDefault="009C7D06" w:rsidP="009C7D06">
                          <w:pPr>
                            <w:rPr>
                              <w:color w:val="FFFFFF" w:themeColor="background1"/>
                              <w:sz w:val="28"/>
                              <w:szCs w:val="24"/>
                            </w:rPr>
                          </w:pPr>
                          <w:r w:rsidRPr="009E3F4E">
                            <w:rPr>
                              <w:color w:val="FFFFFF" w:themeColor="background1"/>
                              <w:sz w:val="20"/>
                              <w:szCs w:val="20"/>
                            </w:rPr>
                            <w:fldChar w:fldCharType="begin"/>
                          </w:r>
                          <w:r w:rsidRPr="009E3F4E">
                            <w:rPr>
                              <w:color w:val="FFFFFF" w:themeColor="background1"/>
                              <w:sz w:val="20"/>
                              <w:szCs w:val="20"/>
                            </w:rPr>
                            <w:instrText xml:space="preserve"> PAGE   \* MERGEFORMAT </w:instrText>
                          </w:r>
                          <w:r w:rsidRPr="009E3F4E">
                            <w:rPr>
                              <w:color w:val="FFFFFF" w:themeColor="background1"/>
                              <w:sz w:val="20"/>
                              <w:szCs w:val="20"/>
                            </w:rPr>
                            <w:fldChar w:fldCharType="separate"/>
                          </w:r>
                          <w:r w:rsidRPr="009E3F4E">
                            <w:rPr>
                              <w:color w:val="FFFFFF" w:themeColor="background1"/>
                              <w:sz w:val="20"/>
                              <w:szCs w:val="20"/>
                            </w:rPr>
                            <w:t>1</w:t>
                          </w:r>
                          <w:r w:rsidRPr="009E3F4E">
                            <w:rPr>
                              <w:noProof/>
                              <w:color w:val="FFFFFF" w:themeColor="background1"/>
                              <w:sz w:val="20"/>
                              <w:szCs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366FEF" id="_x0000_t202" coordsize="21600,21600" o:spt="202" path="m,l,21600r21600,l21600,xe">
              <v:stroke joinstyle="miter"/>
              <v:path gradientshapeok="t" o:connecttype="rect"/>
            </v:shapetype>
            <v:shape id="_x0000_s1030" type="#_x0000_t202" style="position:absolute;margin-left:670.5pt;margin-top:-4.85pt;width:20.9pt;height:18.9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" fillcolor="#42458e [3204]" stroked="f">
              <v:textbox>
                <w:txbxContent>
                  <w:p w14:paraId="56573A58" w14:textId="77777777" w:rsidR="009C7D06" w:rsidRPr="009E3F4E" w:rsidRDefault="009C7D06" w:rsidP="009C7D06">
                    <w:pPr>
                      <w:rPr>
                        <w:color w:val="FFFFFF" w:themeColor="background1"/>
                        <w:sz w:val="28"/>
                        <w:szCs w:val="24"/>
                      </w:rPr>
                    </w:pPr>
                    <w:r w:rsidRPr="009E3F4E">
                      <w:rPr>
                        <w:color w:val="FFFFFF" w:themeColor="background1"/>
                        <w:sz w:val="20"/>
                        <w:szCs w:val="20"/>
                      </w:rPr>
                      <w:fldChar w:fldCharType="begin"/>
                    </w:r>
                    <w:r w:rsidRPr="009E3F4E">
                      <w:rPr>
                        <w:color w:val="FFFFFF" w:themeColor="background1"/>
                        <w:sz w:val="20"/>
                        <w:szCs w:val="20"/>
                      </w:rPr>
                      <w:instrText xml:space="preserve"> PAGE   \* MERGEFORMAT </w:instrText>
                    </w:r>
                    <w:r w:rsidRPr="009E3F4E">
                      <w:rPr>
                        <w:color w:val="FFFFFF" w:themeColor="background1"/>
                        <w:sz w:val="20"/>
                        <w:szCs w:val="20"/>
                      </w:rPr>
                      <w:fldChar w:fldCharType="separate"/>
                    </w:r>
                    <w:r w:rsidRPr="009E3F4E">
                      <w:rPr>
                        <w:color w:val="FFFFFF" w:themeColor="background1"/>
                        <w:sz w:val="20"/>
                        <w:szCs w:val="20"/>
                      </w:rPr>
                      <w:t>1</w:t>
                    </w:r>
                    <w:r w:rsidRPr="009E3F4E">
                      <w:rPr>
                        <w:noProof/>
                        <w:color w:val="FFFFFF" w:themeColor="background1"/>
                        <w:sz w:val="20"/>
                        <w:szCs w:val="20"/>
                      </w:rPr>
                      <w:fldChar w:fldCharType="end"/>
                    </w:r>
                  </w:p>
                </w:txbxContent>
              </v:textbox>
            </v:shape>
          </w:pict>
        </mc:Fallback>
      </mc:AlternateContent>
    </w:r>
    <w:r>
      <w:rPr>
        <w:noProof/>
        <w:szCs w:val="24"/>
        <w:lang w:eastAsia="en-CA"/>
      </w:rPr>
      <mc:AlternateContent>
        <mc:Choice Requires="wps">
          <w:drawing>
            <wp:anchor distT="0" distB="0" distL="114300" distR="114300" simplePos="0" relativeHeight="251658242" behindDoc="0" locked="0" layoutInCell="1" allowOverlap="1" wp14:anchorId="311AA6DE" wp14:editId="401C0AB1">
              <wp:simplePos x="0" y="0"/>
              <wp:positionH relativeFrom="margin">
                <wp:posOffset>40695</wp:posOffset>
              </wp:positionH>
              <wp:positionV relativeFrom="paragraph">
                <wp:posOffset>61567</wp:posOffset>
              </wp:positionV>
              <wp:extent cx="8356821" cy="0"/>
              <wp:effectExtent l="0" t="0" r="0" b="0"/>
              <wp:wrapNone/>
              <wp:docPr id="1001194996" name="Straight Connector 1001194996"/>
              <wp:cNvGraphicFramePr/>
              <a:graphic xmlns:a="http://schemas.openxmlformats.org/drawingml/2006/main">
                <a:graphicData uri="http://schemas.microsoft.com/office/word/2010/wordprocessingShape">
                  <wps:wsp>
                    <wps:cNvCnPr/>
                    <wps:spPr>
                      <a:xfrm>
                        <a:off x="0" y="0"/>
                        <a:ext cx="8356821"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C224AC" id="Straight Connector 1001194996"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2pt,4.85pt" to="661.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" strokecolor="#42458e [3204]" strokeweight="1pt">
              <w10:wrap anchorx="margin"/>
            </v:line>
          </w:pict>
        </mc:Fallback>
      </mc:AlternateContent>
    </w:r>
  </w:p>
  <w:p w14:paraId="5BFB7CCC" w14:textId="6659F28E" w:rsidR="00C00107" w:rsidRPr="009C7D06" w:rsidRDefault="00000000" w:rsidP="009C7D06">
    <w:pPr>
      <w:pStyle w:val="Footer"/>
      <w:rPr>
        <w:color w:val="7C97AB"/>
        <w:sz w:val="18"/>
        <w:szCs w:val="18"/>
      </w:rPr>
    </w:pPr>
    <w:sdt>
      <w:sdtPr>
        <w:rPr>
          <w:rStyle w:val="DateinFooter"/>
        </w:rPr>
        <w:id w:val="-2025307307"/>
        <w:placeholder>
          <w:docPart w:val="DefaultPlaceholder_-1854013437"/>
        </w:placeholder>
        <w15:color w:val="333399"/>
        <w:date w:fullDate="2025-12-17T00:00:00Z">
          <w:dateFormat w:val="MMMM d, yyyy"/>
          <w:lid w:val="en-CA"/>
          <w:storeMappedDataAs w:val="dateTime"/>
          <w:calendar w:val="gregorian"/>
        </w:date>
      </w:sdtPr>
      <w:sdtContent>
        <w:r w:rsidR="00AA70F5">
          <w:rPr>
            <w:rStyle w:val="DateinFooter"/>
          </w:rPr>
          <w:t>December 17, 2025</w:t>
        </w:r>
      </w:sdtContent>
    </w:sdt>
    <w:r w:rsidR="009C7D06" w:rsidRPr="00AA5511">
      <w:rPr>
        <w:noProof/>
        <w:color w:val="7C97AB"/>
        <w:sz w:val="18"/>
        <w:szCs w:val="18"/>
      </w:rPr>
      <w:tab/>
    </w:r>
    <w:r w:rsidR="009C7D06" w:rsidRPr="00AA5511">
      <w:rPr>
        <w:noProof/>
        <w:color w:val="7C97AB"/>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0A6EC" w14:textId="77777777" w:rsidR="00C225C4" w:rsidRDefault="00C225C4" w:rsidP="00C34595">
      <w:r>
        <w:separator/>
      </w:r>
    </w:p>
  </w:footnote>
  <w:footnote w:type="continuationSeparator" w:id="0">
    <w:p w14:paraId="573B5E1B" w14:textId="77777777" w:rsidR="00C225C4" w:rsidRDefault="00C225C4" w:rsidP="00C34595">
      <w:r>
        <w:continuationSeparator/>
      </w:r>
    </w:p>
  </w:footnote>
  <w:footnote w:type="continuationNotice" w:id="1">
    <w:p w14:paraId="66553075" w14:textId="77777777" w:rsidR="00C225C4" w:rsidRDefault="00C225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6AE2" w14:textId="2810C0E9" w:rsidR="009C7D06" w:rsidRDefault="00AA70F5" w:rsidP="009C7D06">
    <w:pPr>
      <w:pStyle w:val="Header"/>
    </w:pPr>
    <w:r>
      <w:rPr>
        <w:noProof/>
      </w:rPr>
      <mc:AlternateContent>
        <mc:Choice Requires="wps">
          <w:drawing>
            <wp:anchor distT="0" distB="0" distL="114300" distR="114300" simplePos="0" relativeHeight="251658249" behindDoc="0" locked="0" layoutInCell="1" allowOverlap="1" wp14:anchorId="16D20EFE" wp14:editId="06AC423A">
              <wp:simplePos x="0" y="0"/>
              <wp:positionH relativeFrom="column">
                <wp:posOffset>-143510</wp:posOffset>
              </wp:positionH>
              <wp:positionV relativeFrom="paragraph">
                <wp:posOffset>30480</wp:posOffset>
              </wp:positionV>
              <wp:extent cx="9867900" cy="586740"/>
              <wp:effectExtent l="0" t="0" r="0" b="3810"/>
              <wp:wrapNone/>
              <wp:docPr id="7065650" name="Text Box 4"/>
              <wp:cNvGraphicFramePr/>
              <a:graphic xmlns:a="http://schemas.openxmlformats.org/drawingml/2006/main">
                <a:graphicData uri="http://schemas.microsoft.com/office/word/2010/wordprocessingShape">
                  <wps:wsp>
                    <wps:cNvSpPr txBox="1"/>
                    <wps:spPr>
                      <a:xfrm>
                        <a:off x="0" y="0"/>
                        <a:ext cx="9867900" cy="586740"/>
                      </a:xfrm>
                      <a:prstGeom prst="rect">
                        <a:avLst/>
                      </a:prstGeom>
                      <a:noFill/>
                      <a:ln w="6350">
                        <a:noFill/>
                      </a:ln>
                    </wps:spPr>
                    <wps:txbx>
                      <w:txbxContent>
                        <w:sdt>
                          <w:sdtPr>
                            <w:rPr>
                              <w:rStyle w:val="Header2GoverningBody"/>
                            </w:rPr>
                            <w:alias w:val="Header 2+ Governing Body"/>
                            <w:tag w:val="Header 2+ Governing Body"/>
                            <w:id w:val="698590269"/>
                            <w:placeholder>
                              <w:docPart w:val="DefaultPlaceholder_-1854013438"/>
                            </w:placeholder>
                            <w15:color w:val="333399"/>
                            <w:dropDownList>
                              <w:listItem w:displayText="Choose a Governing Body" w:value="Choose a Governing Body"/>
                              <w:listItem w:displayText="Annual General Meeting" w:value="Annual General Meeting"/>
                              <w:listItem w:displayText="Audit, Finance and Risk Committee" w:value="Audit, Finance and Risk Committee"/>
                              <w:listItem w:displayText="CEO's Office" w:value="CEO's Office"/>
                              <w:listItem w:displayText="Deferred Salary Leave Plan Committee" w:value="Deferred Salary Leave Plan Committee"/>
                              <w:listItem w:displayText="Disability Income Plan Advisory Council" w:value="Disability Income Plan Advisory Council"/>
                              <w:listItem w:displayText="EHCP for Certain Other Employees Advisory Committee" w:value="EHCP for Certain Other Employees Advisory Committee"/>
                              <w:listItem w:displayText="EHCP for Certain Other Retired Employees Advisory Committee" w:value="EHCP for Certain Other Retired Employees Advisory Committee"/>
                              <w:listItem w:displayText="EHCP for Retired Employees Joint Board of Trustees" w:value="EHCP for Retired Employees Joint Board of Trustees"/>
                              <w:listItem w:displayText="Extended Health Care Plan Joint Board of Trustees" w:value="Extended Health Care Plan Joint Board of Trustees"/>
                              <w:listItem w:displayText="Governance Committee" w:value="Governance Committee"/>
                              <w:listItem w:displayText="Human Resources and Compensation Committee" w:value="Human Resources and Compensation Committee"/>
                              <w:listItem w:displayText="Internal Use" w:value="Internal Use"/>
                              <w:listItem w:displayText="Liquor Board Superannuation Commission" w:value="Liquor Board Superannuation Commission"/>
                              <w:listItem w:displayText="Members Meeting" w:value="Members Meeting"/>
                              <w:listItem w:displayText="Municipal Employees' Pension Commission" w:value="Municipal Employees' Pension Commission"/>
                              <w:listItem w:displayText="Nominating Committee" w:value="Nominating Committee"/>
                              <w:listItem w:displayText="Public Employees Pension Board" w:value="Public Employees Pension Board"/>
                              <w:listItem w:displayText="PEPB &amp; MEPC Joint Board" w:value="PEPB &amp; MEPC Joint Board"/>
                              <w:listItem w:displayText="Plannera Corporate Board" w:value="Plannera Corporate Board"/>
                              <w:listItem w:displayText="Plannera Executive Committee" w:value="Plannera Executive Committee"/>
                              <w:listItem w:displayText="Public Service Superannuation Board" w:value="Public Service Superannuation Board"/>
                              <w:listItem w:displayText="Saskatchewan Pension Annuity Fund Board" w:value="Saskatchewan Pension Annuity Fund Board"/>
                            </w:dropDownList>
                          </w:sdtPr>
                          <w:sdtContent>
                            <w:p w14:paraId="0EB656B0" w14:textId="0185BA5F" w:rsidR="009C7D06" w:rsidRPr="00552938" w:rsidRDefault="001060EB" w:rsidP="009C7D06">
                              <w:pPr>
                                <w:rPr>
                                  <w:rFonts w:ascii="Calibri Light" w:hAnsi="Calibri Light" w:cs="Calibri Light"/>
                                  <w:color w:val="42458E" w:themeColor="accent1"/>
                                  <w:sz w:val="32"/>
                                  <w:szCs w:val="28"/>
                                  <w:lang w:val="en-US"/>
                                </w:rPr>
                              </w:pPr>
                              <w:r>
                                <w:rPr>
                                  <w:rStyle w:val="Header2GoverningBody"/>
                                </w:rPr>
                                <w:t>Municipal Employees' Pension Commission</w:t>
                              </w:r>
                            </w:p>
                          </w:sdtContent>
                        </w:sdt>
                        <w:p w14:paraId="1D34D9BD" w14:textId="5A13DCFB" w:rsidR="009C7D06" w:rsidRPr="00552938" w:rsidRDefault="00E671FB" w:rsidP="009C7D06">
                          <w:pPr>
                            <w:rPr>
                              <w:rFonts w:ascii="Calibri Light" w:hAnsi="Calibri Light" w:cs="Calibri Light"/>
                              <w:color w:val="42458E" w:themeColor="accent1"/>
                              <w:lang w:val="en-US"/>
                            </w:rPr>
                          </w:pPr>
                          <w:r>
                            <w:rPr>
                              <w:rFonts w:ascii="Calibri Light" w:hAnsi="Calibri Light" w:cs="Calibri Light"/>
                              <w:b/>
                              <w:bCs/>
                              <w:color w:val="42458E" w:themeColor="accent1"/>
                              <w:sz w:val="28"/>
                              <w:szCs w:val="24"/>
                              <w:lang w:val="en-US"/>
                            </w:rPr>
                            <w:t>Nominee Success 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D20EFE" id="_x0000_t202" coordsize="21600,21600" o:spt="202" path="m,l,21600r21600,l21600,xe">
              <v:stroke joinstyle="miter"/>
              <v:path gradientshapeok="t" o:connecttype="rect"/>
            </v:shapetype>
            <v:shape id="Text Box 4" o:spid="_x0000_s1026" type="#_x0000_t202" style="position:absolute;margin-left:-11.3pt;margin-top:2.4pt;width:777pt;height:46.2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" filled="f" stroked="f" strokeweight=".5pt">
              <v:textbox>
                <w:txbxContent>
                  <w:sdt>
                    <w:sdtPr>
                      <w:rPr>
                        <w:rStyle w:val="Header2GoverningBody"/>
                      </w:rPr>
                      <w:alias w:val="Header 2+ Governing Body"/>
                      <w:tag w:val="Header 2+ Governing Body"/>
                      <w:id w:val="698590269"/>
                      <w:placeholder>
                        <w:docPart w:val="DefaultPlaceholder_-1854013438"/>
                      </w:placeholder>
                      <w15:color w:val="333399"/>
                      <w:dropDownList>
                        <w:listItem w:displayText="Choose a Governing Body" w:value="Choose a Governing Body"/>
                        <w:listItem w:displayText="Annual General Meeting" w:value="Annual General Meeting"/>
                        <w:listItem w:displayText="Audit, Finance and Risk Committee" w:value="Audit, Finance and Risk Committee"/>
                        <w:listItem w:displayText="CEO's Office" w:value="CEO's Office"/>
                        <w:listItem w:displayText="Deferred Salary Leave Plan Committee" w:value="Deferred Salary Leave Plan Committee"/>
                        <w:listItem w:displayText="Disability Income Plan Advisory Council" w:value="Disability Income Plan Advisory Council"/>
                        <w:listItem w:displayText="EHCP for Certain Other Employees Advisory Committee" w:value="EHCP for Certain Other Employees Advisory Committee"/>
                        <w:listItem w:displayText="EHCP for Certain Other Retired Employees Advisory Committee" w:value="EHCP for Certain Other Retired Employees Advisory Committee"/>
                        <w:listItem w:displayText="EHCP for Retired Employees Joint Board of Trustees" w:value="EHCP for Retired Employees Joint Board of Trustees"/>
                        <w:listItem w:displayText="Extended Health Care Plan Joint Board of Trustees" w:value="Extended Health Care Plan Joint Board of Trustees"/>
                        <w:listItem w:displayText="Governance Committee" w:value="Governance Committee"/>
                        <w:listItem w:displayText="Human Resources and Compensation Committee" w:value="Human Resources and Compensation Committee"/>
                        <w:listItem w:displayText="Internal Use" w:value="Internal Use"/>
                        <w:listItem w:displayText="Liquor Board Superannuation Commission" w:value="Liquor Board Superannuation Commission"/>
                        <w:listItem w:displayText="Members Meeting" w:value="Members Meeting"/>
                        <w:listItem w:displayText="Municipal Employees' Pension Commission" w:value="Municipal Employees' Pension Commission"/>
                        <w:listItem w:displayText="Nominating Committee" w:value="Nominating Committee"/>
                        <w:listItem w:displayText="Public Employees Pension Board" w:value="Public Employees Pension Board"/>
                        <w:listItem w:displayText="PEPB &amp; MEPC Joint Board" w:value="PEPB &amp; MEPC Joint Board"/>
                        <w:listItem w:displayText="Plannera Corporate Board" w:value="Plannera Corporate Board"/>
                        <w:listItem w:displayText="Plannera Executive Committee" w:value="Plannera Executive Committee"/>
                        <w:listItem w:displayText="Public Service Superannuation Board" w:value="Public Service Superannuation Board"/>
                        <w:listItem w:displayText="Saskatchewan Pension Annuity Fund Board" w:value="Saskatchewan Pension Annuity Fund Board"/>
                      </w:dropDownList>
                    </w:sdtPr>
                    <w:sdtContent>
                      <w:p w14:paraId="0EB656B0" w14:textId="0185BA5F" w:rsidR="009C7D06" w:rsidRPr="00552938" w:rsidRDefault="001060EB" w:rsidP="009C7D06">
                        <w:pPr>
                          <w:rPr>
                            <w:rFonts w:ascii="Calibri Light" w:hAnsi="Calibri Light" w:cs="Calibri Light"/>
                            <w:color w:val="42458E" w:themeColor="accent1"/>
                            <w:sz w:val="32"/>
                            <w:szCs w:val="28"/>
                            <w:lang w:val="en-US"/>
                          </w:rPr>
                        </w:pPr>
                        <w:r>
                          <w:rPr>
                            <w:rStyle w:val="Header2GoverningBody"/>
                          </w:rPr>
                          <w:t>Municipal Employees' Pension Commission</w:t>
                        </w:r>
                      </w:p>
                    </w:sdtContent>
                  </w:sdt>
                  <w:p w14:paraId="1D34D9BD" w14:textId="5A13DCFB" w:rsidR="009C7D06" w:rsidRPr="00552938" w:rsidRDefault="00E671FB" w:rsidP="009C7D06">
                    <w:pPr>
                      <w:rPr>
                        <w:rFonts w:ascii="Calibri Light" w:hAnsi="Calibri Light" w:cs="Calibri Light"/>
                        <w:color w:val="42458E" w:themeColor="accent1"/>
                        <w:lang w:val="en-US"/>
                      </w:rPr>
                    </w:pPr>
                    <w:r>
                      <w:rPr>
                        <w:rFonts w:ascii="Calibri Light" w:hAnsi="Calibri Light" w:cs="Calibri Light"/>
                        <w:b/>
                        <w:bCs/>
                        <w:color w:val="42458E" w:themeColor="accent1"/>
                        <w:sz w:val="28"/>
                        <w:szCs w:val="24"/>
                        <w:lang w:val="en-US"/>
                      </w:rPr>
                      <w:t>Nominee Success Profile</w:t>
                    </w:r>
                  </w:p>
                </w:txbxContent>
              </v:textbox>
            </v:shape>
          </w:pict>
        </mc:Fallback>
      </mc:AlternateContent>
    </w:r>
    <w:r>
      <w:rPr>
        <w:noProof/>
      </w:rPr>
      <w:drawing>
        <wp:anchor distT="0" distB="0" distL="114300" distR="114300" simplePos="0" relativeHeight="251658252" behindDoc="0" locked="0" layoutInCell="1" allowOverlap="1" wp14:anchorId="2ED532E5" wp14:editId="2E4754B1">
          <wp:simplePos x="0" y="0"/>
          <wp:positionH relativeFrom="margin">
            <wp:align>right</wp:align>
          </wp:positionH>
          <wp:positionV relativeFrom="paragraph">
            <wp:posOffset>30480</wp:posOffset>
          </wp:positionV>
          <wp:extent cx="1424940" cy="461387"/>
          <wp:effectExtent l="0" t="0" r="3810" b="0"/>
          <wp:wrapNone/>
          <wp:docPr id="1556061411" name="Picture 155606141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061411" name="Picture 155606141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24940" cy="461387"/>
                  </a:xfrm>
                  <a:prstGeom prst="rect">
                    <a:avLst/>
                  </a:prstGeom>
                </pic:spPr>
              </pic:pic>
            </a:graphicData>
          </a:graphic>
          <wp14:sizeRelH relativeFrom="page">
            <wp14:pctWidth>0</wp14:pctWidth>
          </wp14:sizeRelH>
          <wp14:sizeRelV relativeFrom="page">
            <wp14:pctHeight>0</wp14:pctHeight>
          </wp14:sizeRelV>
        </wp:anchor>
      </w:drawing>
    </w:r>
    <w:r w:rsidR="009C7D06">
      <w:rPr>
        <w:noProof/>
      </w:rPr>
      <mc:AlternateContent>
        <mc:Choice Requires="wps">
          <w:drawing>
            <wp:anchor distT="0" distB="0" distL="114300" distR="114300" simplePos="0" relativeHeight="251658250" behindDoc="0" locked="0" layoutInCell="1" allowOverlap="1" wp14:anchorId="4AB154D0" wp14:editId="100F9252">
              <wp:simplePos x="0" y="0"/>
              <wp:positionH relativeFrom="column">
                <wp:posOffset>116811</wp:posOffset>
              </wp:positionH>
              <wp:positionV relativeFrom="paragraph">
                <wp:posOffset>-970768</wp:posOffset>
              </wp:positionV>
              <wp:extent cx="4124325" cy="685800"/>
              <wp:effectExtent l="0" t="0" r="0" b="0"/>
              <wp:wrapNone/>
              <wp:docPr id="79974393" name="Text Box 4"/>
              <wp:cNvGraphicFramePr/>
              <a:graphic xmlns:a="http://schemas.openxmlformats.org/drawingml/2006/main">
                <a:graphicData uri="http://schemas.microsoft.com/office/word/2010/wordprocessingShape">
                  <wps:wsp>
                    <wps:cNvSpPr txBox="1"/>
                    <wps:spPr>
                      <a:xfrm>
                        <a:off x="0" y="0"/>
                        <a:ext cx="4124325" cy="685800"/>
                      </a:xfrm>
                      <a:prstGeom prst="rect">
                        <a:avLst/>
                      </a:prstGeom>
                      <a:noFill/>
                      <a:ln w="6350">
                        <a:noFill/>
                      </a:ln>
                    </wps:spPr>
                    <wps:txbx>
                      <w:txbxContent>
                        <w:p w14:paraId="6ADB3083" w14:textId="77777777" w:rsidR="009C7D06" w:rsidRPr="004737A0" w:rsidRDefault="009C7D06" w:rsidP="009C7D06">
                          <w:pPr>
                            <w:rPr>
                              <w:rFonts w:ascii="Calibri Light" w:hAnsi="Calibri Light" w:cs="Calibri Light"/>
                              <w:color w:val="40458D"/>
                              <w:sz w:val="40"/>
                              <w:szCs w:val="36"/>
                              <w:lang w:val="en-US"/>
                            </w:rPr>
                          </w:pPr>
                          <w:r>
                            <w:rPr>
                              <w:rFonts w:ascii="Calibri Light" w:hAnsi="Calibri Light" w:cs="Calibri Light"/>
                              <w:color w:val="40458D"/>
                              <w:sz w:val="40"/>
                              <w:szCs w:val="36"/>
                              <w:lang w:val="en-US"/>
                            </w:rPr>
                            <w:t>Plannera Corporate Board</w:t>
                          </w:r>
                        </w:p>
                        <w:p w14:paraId="75E103C7" w14:textId="77777777" w:rsidR="009C7D06" w:rsidRPr="004737A0" w:rsidRDefault="009C7D06" w:rsidP="009C7D06">
                          <w:pPr>
                            <w:rPr>
                              <w:rFonts w:ascii="Calibri Light" w:hAnsi="Calibri Light" w:cs="Calibri Light"/>
                              <w:b/>
                              <w:bCs/>
                              <w:color w:val="40458D"/>
                              <w:sz w:val="36"/>
                              <w:szCs w:val="32"/>
                              <w:lang w:val="en-US"/>
                            </w:rPr>
                          </w:pPr>
                          <w:r>
                            <w:rPr>
                              <w:rFonts w:ascii="Calibri Light" w:hAnsi="Calibri Light" w:cs="Calibri Light"/>
                              <w:b/>
                              <w:bCs/>
                              <w:color w:val="40458D"/>
                              <w:sz w:val="36"/>
                              <w:szCs w:val="32"/>
                              <w:lang w:val="en-US"/>
                            </w:rPr>
                            <w:t>Information</w:t>
                          </w:r>
                          <w:r w:rsidRPr="004737A0">
                            <w:rPr>
                              <w:rFonts w:ascii="Calibri Light" w:hAnsi="Calibri Light" w:cs="Calibri Light"/>
                              <w:b/>
                              <w:bCs/>
                              <w:color w:val="40458D"/>
                              <w:sz w:val="36"/>
                              <w:szCs w:val="32"/>
                              <w:lang w:val="en-US"/>
                            </w:rPr>
                            <w:t xml:space="preserve"> Item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154D0" id="_x0000_s1027" type="#_x0000_t202" style="position:absolute;margin-left:9.2pt;margin-top:-76.45pt;width:324.75pt;height:54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" filled="f" stroked="f" strokeweight=".5pt">
              <v:textbox>
                <w:txbxContent>
                  <w:p w14:paraId="6ADB3083" w14:textId="77777777" w:rsidR="009C7D06" w:rsidRPr="004737A0" w:rsidRDefault="009C7D06" w:rsidP="009C7D06">
                    <w:pPr>
                      <w:rPr>
                        <w:rFonts w:ascii="Calibri Light" w:hAnsi="Calibri Light" w:cs="Calibri Light"/>
                        <w:color w:val="40458D"/>
                        <w:sz w:val="40"/>
                        <w:szCs w:val="36"/>
                        <w:lang w:val="en-US"/>
                      </w:rPr>
                    </w:pPr>
                    <w:r>
                      <w:rPr>
                        <w:rFonts w:ascii="Calibri Light" w:hAnsi="Calibri Light" w:cs="Calibri Light"/>
                        <w:color w:val="40458D"/>
                        <w:sz w:val="40"/>
                        <w:szCs w:val="36"/>
                        <w:lang w:val="en-US"/>
                      </w:rPr>
                      <w:t>Plannera Corporate Board</w:t>
                    </w:r>
                  </w:p>
                  <w:p w14:paraId="75E103C7" w14:textId="77777777" w:rsidR="009C7D06" w:rsidRPr="004737A0" w:rsidRDefault="009C7D06" w:rsidP="009C7D06">
                    <w:pPr>
                      <w:rPr>
                        <w:rFonts w:ascii="Calibri Light" w:hAnsi="Calibri Light" w:cs="Calibri Light"/>
                        <w:b/>
                        <w:bCs/>
                        <w:color w:val="40458D"/>
                        <w:sz w:val="36"/>
                        <w:szCs w:val="32"/>
                        <w:lang w:val="en-US"/>
                      </w:rPr>
                    </w:pPr>
                    <w:r>
                      <w:rPr>
                        <w:rFonts w:ascii="Calibri Light" w:hAnsi="Calibri Light" w:cs="Calibri Light"/>
                        <w:b/>
                        <w:bCs/>
                        <w:color w:val="40458D"/>
                        <w:sz w:val="36"/>
                        <w:szCs w:val="32"/>
                        <w:lang w:val="en-US"/>
                      </w:rPr>
                      <w:t>Information</w:t>
                    </w:r>
                    <w:r w:rsidRPr="004737A0">
                      <w:rPr>
                        <w:rFonts w:ascii="Calibri Light" w:hAnsi="Calibri Light" w:cs="Calibri Light"/>
                        <w:b/>
                        <w:bCs/>
                        <w:color w:val="40458D"/>
                        <w:sz w:val="36"/>
                        <w:szCs w:val="32"/>
                        <w:lang w:val="en-US"/>
                      </w:rPr>
                      <w:t xml:space="preserve"> Item</w:t>
                    </w:r>
                  </w:p>
                </w:txbxContent>
              </v:textbox>
            </v:shape>
          </w:pict>
        </mc:Fallback>
      </mc:AlternateContent>
    </w:r>
  </w:p>
  <w:p w14:paraId="0E7322B7" w14:textId="77777777" w:rsidR="009C7D06" w:rsidRDefault="009C7D06" w:rsidP="009C7D06"/>
  <w:p w14:paraId="269EBDFE" w14:textId="28FCB584" w:rsidR="009C7D06" w:rsidRDefault="009970D6" w:rsidP="00AA70F5">
    <w:pPr>
      <w:tabs>
        <w:tab w:val="left" w:pos="6900"/>
      </w:tabs>
    </w:pPr>
    <w:r>
      <w:tab/>
    </w:r>
  </w:p>
  <w:p w14:paraId="32EB8687" w14:textId="0B4626AA" w:rsidR="00C34595" w:rsidRDefault="009C7D06" w:rsidP="009C7D06">
    <w:r>
      <w:rPr>
        <w:noProof/>
        <w:szCs w:val="24"/>
        <w:lang w:eastAsia="en-CA"/>
      </w:rPr>
      <mc:AlternateContent>
        <mc:Choice Requires="wps">
          <w:drawing>
            <wp:anchor distT="0" distB="0" distL="114300" distR="114300" simplePos="0" relativeHeight="251658248" behindDoc="0" locked="0" layoutInCell="1" allowOverlap="1" wp14:anchorId="6631AABD" wp14:editId="7E75BE95">
              <wp:simplePos x="0" y="0"/>
              <wp:positionH relativeFrom="column">
                <wp:posOffset>-110380</wp:posOffset>
              </wp:positionH>
              <wp:positionV relativeFrom="paragraph">
                <wp:posOffset>84466</wp:posOffset>
              </wp:positionV>
              <wp:extent cx="8857753" cy="17133"/>
              <wp:effectExtent l="0" t="0" r="19685" b="21590"/>
              <wp:wrapNone/>
              <wp:docPr id="1825997836" name="Straight Connector 1825997836"/>
              <wp:cNvGraphicFramePr/>
              <a:graphic xmlns:a="http://schemas.openxmlformats.org/drawingml/2006/main">
                <a:graphicData uri="http://schemas.microsoft.com/office/word/2010/wordprocessingShape">
                  <wps:wsp>
                    <wps:cNvCnPr/>
                    <wps:spPr>
                      <a:xfrm flipV="1">
                        <a:off x="0" y="0"/>
                        <a:ext cx="8857753" cy="17133"/>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6BE4A6" id="Straight Connector 1825997836"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pt,6.65pt" to="688.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" strokecolor="#42458e [3204]"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0F3A0" w14:textId="19CA5C5A" w:rsidR="00C34595" w:rsidRDefault="00824586">
    <w:pPr>
      <w:pStyle w:val="Header"/>
    </w:pPr>
    <w:r>
      <w:rPr>
        <w:noProof/>
      </w:rPr>
      <w:drawing>
        <wp:anchor distT="0" distB="0" distL="114300" distR="114300" simplePos="0" relativeHeight="251658251" behindDoc="0" locked="0" layoutInCell="1" allowOverlap="1" wp14:anchorId="0345B487" wp14:editId="3A5FA46A">
          <wp:simplePos x="0" y="0"/>
          <wp:positionH relativeFrom="column">
            <wp:posOffset>6529374</wp:posOffset>
          </wp:positionH>
          <wp:positionV relativeFrom="paragraph">
            <wp:posOffset>68580</wp:posOffset>
          </wp:positionV>
          <wp:extent cx="2071363" cy="670560"/>
          <wp:effectExtent l="0" t="0" r="5715" b="0"/>
          <wp:wrapNone/>
          <wp:docPr id="1978238748" name="Picture 1978238748"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238748" name="Picture 1978238748"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71363" cy="670560"/>
                  </a:xfrm>
                  <a:prstGeom prst="rect">
                    <a:avLst/>
                  </a:prstGeom>
                </pic:spPr>
              </pic:pic>
            </a:graphicData>
          </a:graphic>
          <wp14:sizeRelH relativeFrom="page">
            <wp14:pctWidth>0</wp14:pctWidth>
          </wp14:sizeRelH>
          <wp14:sizeRelV relativeFrom="page">
            <wp14:pctHeight>0</wp14:pctHeight>
          </wp14:sizeRelV>
        </wp:anchor>
      </w:drawing>
    </w:r>
  </w:p>
  <w:p w14:paraId="7F3F31F7" w14:textId="7B1138A3" w:rsidR="00C34595" w:rsidRDefault="003C22E0">
    <w:pPr>
      <w:pStyle w:val="Header"/>
    </w:pPr>
    <w:r>
      <w:rPr>
        <w:noProof/>
      </w:rPr>
      <mc:AlternateContent>
        <mc:Choice Requires="wps">
          <w:drawing>
            <wp:anchor distT="0" distB="0" distL="114300" distR="114300" simplePos="0" relativeHeight="251658240" behindDoc="0" locked="0" layoutInCell="1" allowOverlap="1" wp14:anchorId="1FB23548" wp14:editId="4229FFE7">
              <wp:simplePos x="0" y="0"/>
              <wp:positionH relativeFrom="column">
                <wp:posOffset>-128270</wp:posOffset>
              </wp:positionH>
              <wp:positionV relativeFrom="paragraph">
                <wp:posOffset>202565</wp:posOffset>
              </wp:positionV>
              <wp:extent cx="9212580" cy="685800"/>
              <wp:effectExtent l="0" t="0" r="0" b="0"/>
              <wp:wrapNone/>
              <wp:docPr id="1850308905" name="Text Box 4"/>
              <wp:cNvGraphicFramePr/>
              <a:graphic xmlns:a="http://schemas.openxmlformats.org/drawingml/2006/main">
                <a:graphicData uri="http://schemas.microsoft.com/office/word/2010/wordprocessingShape">
                  <wps:wsp>
                    <wps:cNvSpPr txBox="1"/>
                    <wps:spPr>
                      <a:xfrm>
                        <a:off x="0" y="0"/>
                        <a:ext cx="9212580" cy="685800"/>
                      </a:xfrm>
                      <a:prstGeom prst="rect">
                        <a:avLst/>
                      </a:prstGeom>
                      <a:noFill/>
                      <a:ln w="6350">
                        <a:noFill/>
                      </a:ln>
                    </wps:spPr>
                    <wps:txbx>
                      <w:txbxContent>
                        <w:sdt>
                          <w:sdtPr>
                            <w:rPr>
                              <w:rStyle w:val="HeaderGoverningBody"/>
                            </w:rPr>
                            <w:alias w:val="Header Governing Body"/>
                            <w:tag w:val="Header Governing Body"/>
                            <w:id w:val="-2087216944"/>
                            <w:placeholder>
                              <w:docPart w:val="DefaultPlaceholder_-1854013438"/>
                            </w:placeholder>
                            <w:dropDownList>
                              <w:listItem w:displayText="Choose a Governing Body" w:value="Choose a Governing Body"/>
                              <w:listItem w:displayText="Annual General Meeting" w:value="Annual General Meeting"/>
                              <w:listItem w:displayText="Audit, Finance and Risk Committee" w:value="Audit, Finance and Risk Committee"/>
                              <w:listItem w:displayText="CEO's Office" w:value="CEO's Office"/>
                              <w:listItem w:displayText="Deferred Salary Leave Plan Committee" w:value="Deferred Salary Leave Plan Committee"/>
                              <w:listItem w:displayText="Disability Income Plan Advisory Council" w:value="Disability Income Plan Advisory Council"/>
                              <w:listItem w:displayText="EHCP for Certain Other Employees Advisory Committee" w:value="EHCP for Certain Other Employees Advisory Committee"/>
                              <w:listItem w:displayText="EHCP for Certain Other Retired Employees Advisory Committee" w:value="EHCP for Certain Other Retired Employees Advisory Committee"/>
                              <w:listItem w:displayText="EHCP for Retired Employees Joint Board of Trustees" w:value="EHCP for Retired Employees Joint Board of Trustees"/>
                              <w:listItem w:displayText="Extended Health Care Plan Joint Board of Trustees" w:value="Extended Health Care Plan Joint Board of Trustees"/>
                              <w:listItem w:displayText="Governance Committee" w:value="Governance Committee"/>
                              <w:listItem w:displayText="Human Resources and Compensation Committee" w:value="Human Resources and Compensation Committee"/>
                              <w:listItem w:displayText="Internal Use" w:value="Internal Use"/>
                              <w:listItem w:displayText="Liquor Board Superannuation Commission" w:value="Liquor Board Superannuation Commission"/>
                              <w:listItem w:displayText="Members Meeting" w:value="Members Meeting"/>
                              <w:listItem w:displayText="Municipal Employees' Pension Commission" w:value="Municipal Employees' Pension Commission"/>
                              <w:listItem w:displayText="Nominating Committee" w:value="Nominating Committee"/>
                              <w:listItem w:displayText="Public Employees Pension Board" w:value="Public Employees Pension Board"/>
                              <w:listItem w:displayText="PEPB &amp; MEPC Joint Board" w:value="PEPB &amp; MEPC Joint Board"/>
                              <w:listItem w:displayText="Plannera Corporate Board" w:value="Plannera Corporate Board"/>
                              <w:listItem w:displayText="Plannera Executive Committee" w:value="Plannera Executive Committee"/>
                              <w:listItem w:displayText="Public Service Superannuation Board" w:value="Public Service Superannuation Board"/>
                              <w:listItem w:displayText="Saskatchewan Pension Annuity Fund Board" w:value="Saskatchewan Pension Annuity Fund Board"/>
                            </w:dropDownList>
                          </w:sdtPr>
                          <w:sdtContent>
                            <w:p w14:paraId="28E59A52" w14:textId="45401B02" w:rsidR="00004818" w:rsidRPr="003C22E0" w:rsidRDefault="001060EB">
                              <w:pPr>
                                <w:rPr>
                                  <w:color w:val="42458E" w:themeColor="accent1"/>
                                  <w:sz w:val="36"/>
                                  <w:szCs w:val="32"/>
                                  <w:lang w:val="en-US"/>
                                </w:rPr>
                              </w:pPr>
                              <w:r>
                                <w:rPr>
                                  <w:rStyle w:val="HeaderGoverningBody"/>
                                </w:rPr>
                                <w:t>Municipal Employees' Pension Commission</w:t>
                              </w:r>
                            </w:p>
                          </w:sdtContent>
                        </w:sdt>
                        <w:p w14:paraId="0B5DF2A4" w14:textId="3F86BB49" w:rsidR="00004818" w:rsidRPr="003C22E0" w:rsidRDefault="00357C18">
                          <w:pPr>
                            <w:rPr>
                              <w:b/>
                              <w:bCs/>
                              <w:color w:val="40458D"/>
                              <w:sz w:val="32"/>
                              <w:szCs w:val="28"/>
                              <w:lang w:val="en-US"/>
                            </w:rPr>
                          </w:pPr>
                          <w:r>
                            <w:rPr>
                              <w:b/>
                              <w:bCs/>
                              <w:color w:val="42458E" w:themeColor="accent1"/>
                              <w:sz w:val="32"/>
                              <w:szCs w:val="28"/>
                              <w:lang w:val="en-US"/>
                            </w:rPr>
                            <w:t>Nominee</w:t>
                          </w:r>
                          <w:r w:rsidR="00E671FB">
                            <w:rPr>
                              <w:b/>
                              <w:bCs/>
                              <w:color w:val="42458E" w:themeColor="accent1"/>
                              <w:sz w:val="32"/>
                              <w:szCs w:val="28"/>
                              <w:lang w:val="en-US"/>
                            </w:rPr>
                            <w:t xml:space="preserve"> Success 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B23548" id="_x0000_t202" coordsize="21600,21600" o:spt="202" path="m,l,21600r21600,l21600,xe">
              <v:stroke joinstyle="miter"/>
              <v:path gradientshapeok="t" o:connecttype="rect"/>
            </v:shapetype>
            <v:shape id="_x0000_s1029" type="#_x0000_t202" style="position:absolute;margin-left:-10.1pt;margin-top:15.95pt;width:725.4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" filled="f" stroked="f" strokeweight=".5pt">
              <v:textbox>
                <w:txbxContent>
                  <w:sdt>
                    <w:sdtPr>
                      <w:rPr>
                        <w:rStyle w:val="HeaderGoverningBody"/>
                      </w:rPr>
                      <w:alias w:val="Header Governing Body"/>
                      <w:tag w:val="Header Governing Body"/>
                      <w:id w:val="-2087216944"/>
                      <w:placeholder>
                        <w:docPart w:val="DefaultPlaceholder_-1854013438"/>
                      </w:placeholder>
                      <w:dropDownList>
                        <w:listItem w:displayText="Choose a Governing Body" w:value="Choose a Governing Body"/>
                        <w:listItem w:displayText="Annual General Meeting" w:value="Annual General Meeting"/>
                        <w:listItem w:displayText="Audit, Finance and Risk Committee" w:value="Audit, Finance and Risk Committee"/>
                        <w:listItem w:displayText="CEO's Office" w:value="CEO's Office"/>
                        <w:listItem w:displayText="Deferred Salary Leave Plan Committee" w:value="Deferred Salary Leave Plan Committee"/>
                        <w:listItem w:displayText="Disability Income Plan Advisory Council" w:value="Disability Income Plan Advisory Council"/>
                        <w:listItem w:displayText="EHCP for Certain Other Employees Advisory Committee" w:value="EHCP for Certain Other Employees Advisory Committee"/>
                        <w:listItem w:displayText="EHCP for Certain Other Retired Employees Advisory Committee" w:value="EHCP for Certain Other Retired Employees Advisory Committee"/>
                        <w:listItem w:displayText="EHCP for Retired Employees Joint Board of Trustees" w:value="EHCP for Retired Employees Joint Board of Trustees"/>
                        <w:listItem w:displayText="Extended Health Care Plan Joint Board of Trustees" w:value="Extended Health Care Plan Joint Board of Trustees"/>
                        <w:listItem w:displayText="Governance Committee" w:value="Governance Committee"/>
                        <w:listItem w:displayText="Human Resources and Compensation Committee" w:value="Human Resources and Compensation Committee"/>
                        <w:listItem w:displayText="Internal Use" w:value="Internal Use"/>
                        <w:listItem w:displayText="Liquor Board Superannuation Commission" w:value="Liquor Board Superannuation Commission"/>
                        <w:listItem w:displayText="Members Meeting" w:value="Members Meeting"/>
                        <w:listItem w:displayText="Municipal Employees' Pension Commission" w:value="Municipal Employees' Pension Commission"/>
                        <w:listItem w:displayText="Nominating Committee" w:value="Nominating Committee"/>
                        <w:listItem w:displayText="Public Employees Pension Board" w:value="Public Employees Pension Board"/>
                        <w:listItem w:displayText="PEPB &amp; MEPC Joint Board" w:value="PEPB &amp; MEPC Joint Board"/>
                        <w:listItem w:displayText="Plannera Corporate Board" w:value="Plannera Corporate Board"/>
                        <w:listItem w:displayText="Plannera Executive Committee" w:value="Plannera Executive Committee"/>
                        <w:listItem w:displayText="Public Service Superannuation Board" w:value="Public Service Superannuation Board"/>
                        <w:listItem w:displayText="Saskatchewan Pension Annuity Fund Board" w:value="Saskatchewan Pension Annuity Fund Board"/>
                      </w:dropDownList>
                    </w:sdtPr>
                    <w:sdtContent>
                      <w:p w14:paraId="28E59A52" w14:textId="45401B02" w:rsidR="00004818" w:rsidRPr="003C22E0" w:rsidRDefault="001060EB">
                        <w:pPr>
                          <w:rPr>
                            <w:color w:val="42458E" w:themeColor="accent1"/>
                            <w:sz w:val="36"/>
                            <w:szCs w:val="32"/>
                            <w:lang w:val="en-US"/>
                          </w:rPr>
                        </w:pPr>
                        <w:r>
                          <w:rPr>
                            <w:rStyle w:val="HeaderGoverningBody"/>
                          </w:rPr>
                          <w:t>Municipal Employees' Pension Commission</w:t>
                        </w:r>
                      </w:p>
                    </w:sdtContent>
                  </w:sdt>
                  <w:p w14:paraId="0B5DF2A4" w14:textId="3F86BB49" w:rsidR="00004818" w:rsidRPr="003C22E0" w:rsidRDefault="00357C18">
                    <w:pPr>
                      <w:rPr>
                        <w:b/>
                        <w:bCs/>
                        <w:color w:val="40458D"/>
                        <w:sz w:val="32"/>
                        <w:szCs w:val="28"/>
                        <w:lang w:val="en-US"/>
                      </w:rPr>
                    </w:pPr>
                    <w:r>
                      <w:rPr>
                        <w:b/>
                        <w:bCs/>
                        <w:color w:val="42458E" w:themeColor="accent1"/>
                        <w:sz w:val="32"/>
                        <w:szCs w:val="28"/>
                        <w:lang w:val="en-US"/>
                      </w:rPr>
                      <w:t>Nominee</w:t>
                    </w:r>
                    <w:r w:rsidR="00E671FB">
                      <w:rPr>
                        <w:b/>
                        <w:bCs/>
                        <w:color w:val="42458E" w:themeColor="accent1"/>
                        <w:sz w:val="32"/>
                        <w:szCs w:val="28"/>
                        <w:lang w:val="en-US"/>
                      </w:rPr>
                      <w:t xml:space="preserve"> Success Profile</w:t>
                    </w:r>
                  </w:p>
                </w:txbxContent>
              </v:textbox>
            </v:shape>
          </w:pict>
        </mc:Fallback>
      </mc:AlternateContent>
    </w:r>
  </w:p>
  <w:p w14:paraId="366CBFB3" w14:textId="7C83FE74" w:rsidR="00C34595" w:rsidRDefault="00C34595">
    <w:pPr>
      <w:pStyle w:val="Header"/>
    </w:pPr>
  </w:p>
  <w:p w14:paraId="05031052" w14:textId="720728D0" w:rsidR="00C34595" w:rsidRDefault="00C34595">
    <w:pPr>
      <w:pStyle w:val="Header"/>
    </w:pPr>
  </w:p>
  <w:p w14:paraId="6195C88B" w14:textId="4B731048" w:rsidR="00460161" w:rsidRDefault="00460161">
    <w:pPr>
      <w:pStyle w:val="Header"/>
    </w:pPr>
  </w:p>
  <w:p w14:paraId="2ED675DA" w14:textId="77777777" w:rsidR="00C00107" w:rsidRDefault="0003706C">
    <w:r>
      <w:rPr>
        <w:noProof/>
        <w:szCs w:val="24"/>
        <w:lang w:eastAsia="en-CA"/>
      </w:rPr>
      <mc:AlternateContent>
        <mc:Choice Requires="wps">
          <w:drawing>
            <wp:anchor distT="0" distB="0" distL="114300" distR="114300" simplePos="0" relativeHeight="251658241" behindDoc="0" locked="0" layoutInCell="1" allowOverlap="1" wp14:anchorId="6E64DD3A" wp14:editId="7DD15894">
              <wp:simplePos x="0" y="0"/>
              <wp:positionH relativeFrom="column">
                <wp:posOffset>-102428</wp:posOffset>
              </wp:positionH>
              <wp:positionV relativeFrom="paragraph">
                <wp:posOffset>135086</wp:posOffset>
              </wp:positionV>
              <wp:extent cx="8794142" cy="11377"/>
              <wp:effectExtent l="0" t="0" r="26035" b="27305"/>
              <wp:wrapNone/>
              <wp:docPr id="4" name="Straight Connector 4"/>
              <wp:cNvGraphicFramePr/>
              <a:graphic xmlns:a="http://schemas.openxmlformats.org/drawingml/2006/main">
                <a:graphicData uri="http://schemas.microsoft.com/office/word/2010/wordprocessingShape">
                  <wps:wsp>
                    <wps:cNvCnPr/>
                    <wps:spPr>
                      <a:xfrm flipV="1">
                        <a:off x="0" y="0"/>
                        <a:ext cx="8794142" cy="11377"/>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8C0B45" id="Straight Connector 4"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5pt,10.65pt" to="684.4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" strokecolor="#42458e [3204]" strokeweight="1pt"/>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C5C"/>
    <w:multiLevelType w:val="hybridMultilevel"/>
    <w:tmpl w:val="8E26BA5C"/>
    <w:lvl w:ilvl="0" w:tplc="BD48E4F0">
      <w:start w:val="1"/>
      <w:numFmt w:val="bullet"/>
      <w:lvlText w:val="o"/>
      <w:lvlJc w:val="left"/>
      <w:pPr>
        <w:ind w:left="1462" w:hanging="360"/>
      </w:pPr>
      <w:rPr>
        <w:rFonts w:ascii="Courier New" w:hAnsi="Courier New" w:hint="default"/>
        <w:sz w:val="22"/>
        <w:szCs w:val="22"/>
      </w:rPr>
    </w:lvl>
    <w:lvl w:ilvl="1" w:tplc="10090003" w:tentative="1">
      <w:start w:val="1"/>
      <w:numFmt w:val="bullet"/>
      <w:lvlText w:val="o"/>
      <w:lvlJc w:val="left"/>
      <w:pPr>
        <w:ind w:left="2182" w:hanging="360"/>
      </w:pPr>
      <w:rPr>
        <w:rFonts w:ascii="Courier New" w:hAnsi="Courier New" w:cs="Courier New" w:hint="default"/>
      </w:rPr>
    </w:lvl>
    <w:lvl w:ilvl="2" w:tplc="10090005" w:tentative="1">
      <w:start w:val="1"/>
      <w:numFmt w:val="bullet"/>
      <w:lvlText w:val=""/>
      <w:lvlJc w:val="left"/>
      <w:pPr>
        <w:ind w:left="2902" w:hanging="360"/>
      </w:pPr>
      <w:rPr>
        <w:rFonts w:ascii="Wingdings" w:hAnsi="Wingdings" w:hint="default"/>
      </w:rPr>
    </w:lvl>
    <w:lvl w:ilvl="3" w:tplc="10090001" w:tentative="1">
      <w:start w:val="1"/>
      <w:numFmt w:val="bullet"/>
      <w:lvlText w:val=""/>
      <w:lvlJc w:val="left"/>
      <w:pPr>
        <w:ind w:left="3622" w:hanging="360"/>
      </w:pPr>
      <w:rPr>
        <w:rFonts w:ascii="Symbol" w:hAnsi="Symbol" w:hint="default"/>
      </w:rPr>
    </w:lvl>
    <w:lvl w:ilvl="4" w:tplc="10090003" w:tentative="1">
      <w:start w:val="1"/>
      <w:numFmt w:val="bullet"/>
      <w:lvlText w:val="o"/>
      <w:lvlJc w:val="left"/>
      <w:pPr>
        <w:ind w:left="4342" w:hanging="360"/>
      </w:pPr>
      <w:rPr>
        <w:rFonts w:ascii="Courier New" w:hAnsi="Courier New" w:cs="Courier New" w:hint="default"/>
      </w:rPr>
    </w:lvl>
    <w:lvl w:ilvl="5" w:tplc="10090005" w:tentative="1">
      <w:start w:val="1"/>
      <w:numFmt w:val="bullet"/>
      <w:lvlText w:val=""/>
      <w:lvlJc w:val="left"/>
      <w:pPr>
        <w:ind w:left="5062" w:hanging="360"/>
      </w:pPr>
      <w:rPr>
        <w:rFonts w:ascii="Wingdings" w:hAnsi="Wingdings" w:hint="default"/>
      </w:rPr>
    </w:lvl>
    <w:lvl w:ilvl="6" w:tplc="10090001" w:tentative="1">
      <w:start w:val="1"/>
      <w:numFmt w:val="bullet"/>
      <w:lvlText w:val=""/>
      <w:lvlJc w:val="left"/>
      <w:pPr>
        <w:ind w:left="5782" w:hanging="360"/>
      </w:pPr>
      <w:rPr>
        <w:rFonts w:ascii="Symbol" w:hAnsi="Symbol" w:hint="default"/>
      </w:rPr>
    </w:lvl>
    <w:lvl w:ilvl="7" w:tplc="10090003" w:tentative="1">
      <w:start w:val="1"/>
      <w:numFmt w:val="bullet"/>
      <w:lvlText w:val="o"/>
      <w:lvlJc w:val="left"/>
      <w:pPr>
        <w:ind w:left="6502" w:hanging="360"/>
      </w:pPr>
      <w:rPr>
        <w:rFonts w:ascii="Courier New" w:hAnsi="Courier New" w:cs="Courier New" w:hint="default"/>
      </w:rPr>
    </w:lvl>
    <w:lvl w:ilvl="8" w:tplc="10090005" w:tentative="1">
      <w:start w:val="1"/>
      <w:numFmt w:val="bullet"/>
      <w:lvlText w:val=""/>
      <w:lvlJc w:val="left"/>
      <w:pPr>
        <w:ind w:left="7222" w:hanging="360"/>
      </w:pPr>
      <w:rPr>
        <w:rFonts w:ascii="Wingdings" w:hAnsi="Wingdings" w:hint="default"/>
      </w:rPr>
    </w:lvl>
  </w:abstractNum>
  <w:abstractNum w:abstractNumId="1" w15:restartNumberingAfterBreak="0">
    <w:nsid w:val="0B09016E"/>
    <w:multiLevelType w:val="hybridMultilevel"/>
    <w:tmpl w:val="E66A1AAC"/>
    <w:lvl w:ilvl="0" w:tplc="C17C509E">
      <w:start w:val="1"/>
      <w:numFmt w:val="bullet"/>
      <w:lvlText w:val=""/>
      <w:lvlJc w:val="left"/>
      <w:pPr>
        <w:ind w:left="2182" w:hanging="360"/>
      </w:pPr>
      <w:rPr>
        <w:rFonts w:ascii="Wingdings" w:hAnsi="Wingdings" w:hint="default"/>
        <w:sz w:val="22"/>
        <w:szCs w:val="22"/>
      </w:rPr>
    </w:lvl>
    <w:lvl w:ilvl="1" w:tplc="10090003" w:tentative="1">
      <w:start w:val="1"/>
      <w:numFmt w:val="bullet"/>
      <w:lvlText w:val="o"/>
      <w:lvlJc w:val="left"/>
      <w:pPr>
        <w:ind w:left="2902" w:hanging="360"/>
      </w:pPr>
      <w:rPr>
        <w:rFonts w:ascii="Courier New" w:hAnsi="Courier New" w:cs="Courier New" w:hint="default"/>
      </w:rPr>
    </w:lvl>
    <w:lvl w:ilvl="2" w:tplc="10090005" w:tentative="1">
      <w:start w:val="1"/>
      <w:numFmt w:val="bullet"/>
      <w:lvlText w:val=""/>
      <w:lvlJc w:val="left"/>
      <w:pPr>
        <w:ind w:left="3622" w:hanging="360"/>
      </w:pPr>
      <w:rPr>
        <w:rFonts w:ascii="Wingdings" w:hAnsi="Wingdings" w:hint="default"/>
      </w:rPr>
    </w:lvl>
    <w:lvl w:ilvl="3" w:tplc="10090001" w:tentative="1">
      <w:start w:val="1"/>
      <w:numFmt w:val="bullet"/>
      <w:lvlText w:val=""/>
      <w:lvlJc w:val="left"/>
      <w:pPr>
        <w:ind w:left="4342" w:hanging="360"/>
      </w:pPr>
      <w:rPr>
        <w:rFonts w:ascii="Symbol" w:hAnsi="Symbol" w:hint="default"/>
      </w:rPr>
    </w:lvl>
    <w:lvl w:ilvl="4" w:tplc="10090003" w:tentative="1">
      <w:start w:val="1"/>
      <w:numFmt w:val="bullet"/>
      <w:lvlText w:val="o"/>
      <w:lvlJc w:val="left"/>
      <w:pPr>
        <w:ind w:left="5062" w:hanging="360"/>
      </w:pPr>
      <w:rPr>
        <w:rFonts w:ascii="Courier New" w:hAnsi="Courier New" w:cs="Courier New" w:hint="default"/>
      </w:rPr>
    </w:lvl>
    <w:lvl w:ilvl="5" w:tplc="10090005" w:tentative="1">
      <w:start w:val="1"/>
      <w:numFmt w:val="bullet"/>
      <w:lvlText w:val=""/>
      <w:lvlJc w:val="left"/>
      <w:pPr>
        <w:ind w:left="5782" w:hanging="360"/>
      </w:pPr>
      <w:rPr>
        <w:rFonts w:ascii="Wingdings" w:hAnsi="Wingdings" w:hint="default"/>
      </w:rPr>
    </w:lvl>
    <w:lvl w:ilvl="6" w:tplc="10090001" w:tentative="1">
      <w:start w:val="1"/>
      <w:numFmt w:val="bullet"/>
      <w:lvlText w:val=""/>
      <w:lvlJc w:val="left"/>
      <w:pPr>
        <w:ind w:left="6502" w:hanging="360"/>
      </w:pPr>
      <w:rPr>
        <w:rFonts w:ascii="Symbol" w:hAnsi="Symbol" w:hint="default"/>
      </w:rPr>
    </w:lvl>
    <w:lvl w:ilvl="7" w:tplc="10090003" w:tentative="1">
      <w:start w:val="1"/>
      <w:numFmt w:val="bullet"/>
      <w:lvlText w:val="o"/>
      <w:lvlJc w:val="left"/>
      <w:pPr>
        <w:ind w:left="7222" w:hanging="360"/>
      </w:pPr>
      <w:rPr>
        <w:rFonts w:ascii="Courier New" w:hAnsi="Courier New" w:cs="Courier New" w:hint="default"/>
      </w:rPr>
    </w:lvl>
    <w:lvl w:ilvl="8" w:tplc="10090005" w:tentative="1">
      <w:start w:val="1"/>
      <w:numFmt w:val="bullet"/>
      <w:lvlText w:val=""/>
      <w:lvlJc w:val="left"/>
      <w:pPr>
        <w:ind w:left="7942" w:hanging="360"/>
      </w:pPr>
      <w:rPr>
        <w:rFonts w:ascii="Wingdings" w:hAnsi="Wingdings" w:hint="default"/>
      </w:rPr>
    </w:lvl>
  </w:abstractNum>
  <w:abstractNum w:abstractNumId="2" w15:restartNumberingAfterBreak="0">
    <w:nsid w:val="15D5402F"/>
    <w:multiLevelType w:val="hybridMultilevel"/>
    <w:tmpl w:val="FEB4F9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69D2C2D"/>
    <w:multiLevelType w:val="hybridMultilevel"/>
    <w:tmpl w:val="D930B8D8"/>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4" w15:restartNumberingAfterBreak="0">
    <w:nsid w:val="32D67A2A"/>
    <w:multiLevelType w:val="hybridMultilevel"/>
    <w:tmpl w:val="2104F48A"/>
    <w:lvl w:ilvl="0" w:tplc="881C391C">
      <w:start w:val="1"/>
      <w:numFmt w:val="bullet"/>
      <w:lvlText w:val=""/>
      <w:lvlJc w:val="left"/>
      <w:pPr>
        <w:ind w:left="2182" w:hanging="360"/>
      </w:pPr>
      <w:rPr>
        <w:rFonts w:ascii="Wingdings" w:hAnsi="Wingdings" w:hint="default"/>
        <w:sz w:val="22"/>
        <w:szCs w:val="22"/>
      </w:rPr>
    </w:lvl>
    <w:lvl w:ilvl="1" w:tplc="E8909CA2">
      <w:start w:val="1"/>
      <w:numFmt w:val="bullet"/>
      <w:lvlText w:val=""/>
      <w:lvlJc w:val="left"/>
      <w:pPr>
        <w:ind w:left="2902" w:hanging="360"/>
      </w:pPr>
      <w:rPr>
        <w:rFonts w:ascii="Symbol" w:hAnsi="Symbol" w:hint="default"/>
        <w:sz w:val="22"/>
        <w:szCs w:val="22"/>
      </w:rPr>
    </w:lvl>
    <w:lvl w:ilvl="2" w:tplc="10090005" w:tentative="1">
      <w:start w:val="1"/>
      <w:numFmt w:val="bullet"/>
      <w:lvlText w:val=""/>
      <w:lvlJc w:val="left"/>
      <w:pPr>
        <w:ind w:left="3622" w:hanging="360"/>
      </w:pPr>
      <w:rPr>
        <w:rFonts w:ascii="Wingdings" w:hAnsi="Wingdings" w:hint="default"/>
      </w:rPr>
    </w:lvl>
    <w:lvl w:ilvl="3" w:tplc="10090001" w:tentative="1">
      <w:start w:val="1"/>
      <w:numFmt w:val="bullet"/>
      <w:lvlText w:val=""/>
      <w:lvlJc w:val="left"/>
      <w:pPr>
        <w:ind w:left="4342" w:hanging="360"/>
      </w:pPr>
      <w:rPr>
        <w:rFonts w:ascii="Symbol" w:hAnsi="Symbol" w:hint="default"/>
      </w:rPr>
    </w:lvl>
    <w:lvl w:ilvl="4" w:tplc="10090003" w:tentative="1">
      <w:start w:val="1"/>
      <w:numFmt w:val="bullet"/>
      <w:lvlText w:val="o"/>
      <w:lvlJc w:val="left"/>
      <w:pPr>
        <w:ind w:left="5062" w:hanging="360"/>
      </w:pPr>
      <w:rPr>
        <w:rFonts w:ascii="Courier New" w:hAnsi="Courier New" w:cs="Courier New" w:hint="default"/>
      </w:rPr>
    </w:lvl>
    <w:lvl w:ilvl="5" w:tplc="10090005" w:tentative="1">
      <w:start w:val="1"/>
      <w:numFmt w:val="bullet"/>
      <w:lvlText w:val=""/>
      <w:lvlJc w:val="left"/>
      <w:pPr>
        <w:ind w:left="5782" w:hanging="360"/>
      </w:pPr>
      <w:rPr>
        <w:rFonts w:ascii="Wingdings" w:hAnsi="Wingdings" w:hint="default"/>
      </w:rPr>
    </w:lvl>
    <w:lvl w:ilvl="6" w:tplc="10090001" w:tentative="1">
      <w:start w:val="1"/>
      <w:numFmt w:val="bullet"/>
      <w:lvlText w:val=""/>
      <w:lvlJc w:val="left"/>
      <w:pPr>
        <w:ind w:left="6502" w:hanging="360"/>
      </w:pPr>
      <w:rPr>
        <w:rFonts w:ascii="Symbol" w:hAnsi="Symbol" w:hint="default"/>
      </w:rPr>
    </w:lvl>
    <w:lvl w:ilvl="7" w:tplc="10090003" w:tentative="1">
      <w:start w:val="1"/>
      <w:numFmt w:val="bullet"/>
      <w:lvlText w:val="o"/>
      <w:lvlJc w:val="left"/>
      <w:pPr>
        <w:ind w:left="7222" w:hanging="360"/>
      </w:pPr>
      <w:rPr>
        <w:rFonts w:ascii="Courier New" w:hAnsi="Courier New" w:cs="Courier New" w:hint="default"/>
      </w:rPr>
    </w:lvl>
    <w:lvl w:ilvl="8" w:tplc="10090005" w:tentative="1">
      <w:start w:val="1"/>
      <w:numFmt w:val="bullet"/>
      <w:lvlText w:val=""/>
      <w:lvlJc w:val="left"/>
      <w:pPr>
        <w:ind w:left="7942" w:hanging="360"/>
      </w:pPr>
      <w:rPr>
        <w:rFonts w:ascii="Wingdings" w:hAnsi="Wingdings" w:hint="default"/>
      </w:rPr>
    </w:lvl>
  </w:abstractNum>
  <w:abstractNum w:abstractNumId="5" w15:restartNumberingAfterBreak="0">
    <w:nsid w:val="33981718"/>
    <w:multiLevelType w:val="hybridMultilevel"/>
    <w:tmpl w:val="6506178C"/>
    <w:lvl w:ilvl="0" w:tplc="BD48E4F0">
      <w:start w:val="1"/>
      <w:numFmt w:val="bullet"/>
      <w:lvlText w:val="o"/>
      <w:lvlJc w:val="left"/>
      <w:pPr>
        <w:ind w:left="742" w:hanging="360"/>
      </w:pPr>
      <w:rPr>
        <w:rFonts w:ascii="Courier New" w:hAnsi="Courier New" w:hint="default"/>
        <w:sz w:val="22"/>
        <w:szCs w:val="22"/>
      </w:rPr>
    </w:lvl>
    <w:lvl w:ilvl="1" w:tplc="10090003" w:tentative="1">
      <w:start w:val="1"/>
      <w:numFmt w:val="bullet"/>
      <w:lvlText w:val="o"/>
      <w:lvlJc w:val="left"/>
      <w:pPr>
        <w:ind w:left="2182" w:hanging="360"/>
      </w:pPr>
      <w:rPr>
        <w:rFonts w:ascii="Courier New" w:hAnsi="Courier New" w:cs="Courier New" w:hint="default"/>
      </w:rPr>
    </w:lvl>
    <w:lvl w:ilvl="2" w:tplc="10090005" w:tentative="1">
      <w:start w:val="1"/>
      <w:numFmt w:val="bullet"/>
      <w:lvlText w:val=""/>
      <w:lvlJc w:val="left"/>
      <w:pPr>
        <w:ind w:left="2902" w:hanging="360"/>
      </w:pPr>
      <w:rPr>
        <w:rFonts w:ascii="Wingdings" w:hAnsi="Wingdings" w:hint="default"/>
      </w:rPr>
    </w:lvl>
    <w:lvl w:ilvl="3" w:tplc="10090001" w:tentative="1">
      <w:start w:val="1"/>
      <w:numFmt w:val="bullet"/>
      <w:lvlText w:val=""/>
      <w:lvlJc w:val="left"/>
      <w:pPr>
        <w:ind w:left="3622" w:hanging="360"/>
      </w:pPr>
      <w:rPr>
        <w:rFonts w:ascii="Symbol" w:hAnsi="Symbol" w:hint="default"/>
      </w:rPr>
    </w:lvl>
    <w:lvl w:ilvl="4" w:tplc="10090003" w:tentative="1">
      <w:start w:val="1"/>
      <w:numFmt w:val="bullet"/>
      <w:lvlText w:val="o"/>
      <w:lvlJc w:val="left"/>
      <w:pPr>
        <w:ind w:left="4342" w:hanging="360"/>
      </w:pPr>
      <w:rPr>
        <w:rFonts w:ascii="Courier New" w:hAnsi="Courier New" w:cs="Courier New" w:hint="default"/>
      </w:rPr>
    </w:lvl>
    <w:lvl w:ilvl="5" w:tplc="10090005" w:tentative="1">
      <w:start w:val="1"/>
      <w:numFmt w:val="bullet"/>
      <w:lvlText w:val=""/>
      <w:lvlJc w:val="left"/>
      <w:pPr>
        <w:ind w:left="5062" w:hanging="360"/>
      </w:pPr>
      <w:rPr>
        <w:rFonts w:ascii="Wingdings" w:hAnsi="Wingdings" w:hint="default"/>
      </w:rPr>
    </w:lvl>
    <w:lvl w:ilvl="6" w:tplc="10090001" w:tentative="1">
      <w:start w:val="1"/>
      <w:numFmt w:val="bullet"/>
      <w:lvlText w:val=""/>
      <w:lvlJc w:val="left"/>
      <w:pPr>
        <w:ind w:left="5782" w:hanging="360"/>
      </w:pPr>
      <w:rPr>
        <w:rFonts w:ascii="Symbol" w:hAnsi="Symbol" w:hint="default"/>
      </w:rPr>
    </w:lvl>
    <w:lvl w:ilvl="7" w:tplc="10090003" w:tentative="1">
      <w:start w:val="1"/>
      <w:numFmt w:val="bullet"/>
      <w:lvlText w:val="o"/>
      <w:lvlJc w:val="left"/>
      <w:pPr>
        <w:ind w:left="6502" w:hanging="360"/>
      </w:pPr>
      <w:rPr>
        <w:rFonts w:ascii="Courier New" w:hAnsi="Courier New" w:cs="Courier New" w:hint="default"/>
      </w:rPr>
    </w:lvl>
    <w:lvl w:ilvl="8" w:tplc="10090005" w:tentative="1">
      <w:start w:val="1"/>
      <w:numFmt w:val="bullet"/>
      <w:lvlText w:val=""/>
      <w:lvlJc w:val="left"/>
      <w:pPr>
        <w:ind w:left="7222" w:hanging="360"/>
      </w:pPr>
      <w:rPr>
        <w:rFonts w:ascii="Wingdings" w:hAnsi="Wingdings" w:hint="default"/>
      </w:rPr>
    </w:lvl>
  </w:abstractNum>
  <w:abstractNum w:abstractNumId="6" w15:restartNumberingAfterBreak="0">
    <w:nsid w:val="37A1514A"/>
    <w:multiLevelType w:val="hybridMultilevel"/>
    <w:tmpl w:val="6ECE4FAC"/>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7" w15:restartNumberingAfterBreak="0">
    <w:nsid w:val="3DF9394D"/>
    <w:multiLevelType w:val="hybridMultilevel"/>
    <w:tmpl w:val="407E90EE"/>
    <w:lvl w:ilvl="0" w:tplc="85E64B52">
      <w:start w:val="1"/>
      <w:numFmt w:val="bullet"/>
      <w:lvlText w:val=""/>
      <w:lvlJc w:val="left"/>
      <w:pPr>
        <w:ind w:left="1080" w:hanging="360"/>
      </w:pPr>
      <w:rPr>
        <w:rFonts w:ascii="Symbol" w:hAnsi="Symbol" w:hint="default"/>
        <w:sz w:val="22"/>
        <w:szCs w:val="22"/>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3F196448"/>
    <w:multiLevelType w:val="hybridMultilevel"/>
    <w:tmpl w:val="F77028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14F2EA3"/>
    <w:multiLevelType w:val="hybridMultilevel"/>
    <w:tmpl w:val="1C4A91B2"/>
    <w:lvl w:ilvl="0" w:tplc="EA3489A4">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A491C4E"/>
    <w:multiLevelType w:val="hybridMultilevel"/>
    <w:tmpl w:val="461286E4"/>
    <w:lvl w:ilvl="0" w:tplc="4D041544">
      <w:start w:val="1"/>
      <w:numFmt w:val="bullet"/>
      <w:lvlText w:val=""/>
      <w:lvlJc w:val="left"/>
      <w:pPr>
        <w:ind w:left="720" w:hanging="360"/>
      </w:pPr>
      <w:rPr>
        <w:rFonts w:ascii="Symbol" w:hAnsi="Symbol" w:hint="default"/>
        <w:color w:val="auto"/>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C0C2FDB"/>
    <w:multiLevelType w:val="hybridMultilevel"/>
    <w:tmpl w:val="9EE8A680"/>
    <w:lvl w:ilvl="0" w:tplc="C97C3FDE">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4DF46E3"/>
    <w:multiLevelType w:val="hybridMultilevel"/>
    <w:tmpl w:val="49B866A2"/>
    <w:lvl w:ilvl="0" w:tplc="B414D628">
      <w:start w:val="1"/>
      <w:numFmt w:val="bullet"/>
      <w:lvlText w:val=""/>
      <w:lvlJc w:val="left"/>
      <w:pPr>
        <w:tabs>
          <w:tab w:val="num" w:pos="742"/>
        </w:tabs>
        <w:ind w:left="742" w:hanging="360"/>
      </w:pPr>
      <w:rPr>
        <w:rFonts w:ascii="Symbol" w:hAnsi="Symbol" w:hint="default"/>
        <w:color w:val="auto"/>
        <w:sz w:val="22"/>
        <w:szCs w:val="22"/>
      </w:rPr>
    </w:lvl>
    <w:lvl w:ilvl="1" w:tplc="04090003">
      <w:start w:val="1"/>
      <w:numFmt w:val="bullet"/>
      <w:lvlText w:val="o"/>
      <w:lvlJc w:val="left"/>
      <w:pPr>
        <w:tabs>
          <w:tab w:val="num" w:pos="1462"/>
        </w:tabs>
        <w:ind w:left="1462" w:hanging="360"/>
      </w:pPr>
      <w:rPr>
        <w:rFonts w:ascii="Courier New" w:hAnsi="Courier New" w:cs="Courier New" w:hint="default"/>
      </w:rPr>
    </w:lvl>
    <w:lvl w:ilvl="2" w:tplc="04090005" w:tentative="1">
      <w:start w:val="1"/>
      <w:numFmt w:val="bullet"/>
      <w:lvlText w:val=""/>
      <w:lvlJc w:val="left"/>
      <w:pPr>
        <w:tabs>
          <w:tab w:val="num" w:pos="2182"/>
        </w:tabs>
        <w:ind w:left="2182" w:hanging="360"/>
      </w:pPr>
      <w:rPr>
        <w:rFonts w:ascii="Wingdings" w:hAnsi="Wingdings" w:hint="default"/>
      </w:rPr>
    </w:lvl>
    <w:lvl w:ilvl="3" w:tplc="04090001" w:tentative="1">
      <w:start w:val="1"/>
      <w:numFmt w:val="bullet"/>
      <w:lvlText w:val=""/>
      <w:lvlJc w:val="left"/>
      <w:pPr>
        <w:tabs>
          <w:tab w:val="num" w:pos="2902"/>
        </w:tabs>
        <w:ind w:left="2902" w:hanging="360"/>
      </w:pPr>
      <w:rPr>
        <w:rFonts w:ascii="Symbol" w:hAnsi="Symbol" w:hint="default"/>
      </w:rPr>
    </w:lvl>
    <w:lvl w:ilvl="4" w:tplc="04090003" w:tentative="1">
      <w:start w:val="1"/>
      <w:numFmt w:val="bullet"/>
      <w:lvlText w:val="o"/>
      <w:lvlJc w:val="left"/>
      <w:pPr>
        <w:tabs>
          <w:tab w:val="num" w:pos="3622"/>
        </w:tabs>
        <w:ind w:left="3622" w:hanging="360"/>
      </w:pPr>
      <w:rPr>
        <w:rFonts w:ascii="Courier New" w:hAnsi="Courier New" w:cs="Courier New" w:hint="default"/>
      </w:rPr>
    </w:lvl>
    <w:lvl w:ilvl="5" w:tplc="04090005" w:tentative="1">
      <w:start w:val="1"/>
      <w:numFmt w:val="bullet"/>
      <w:lvlText w:val=""/>
      <w:lvlJc w:val="left"/>
      <w:pPr>
        <w:tabs>
          <w:tab w:val="num" w:pos="4342"/>
        </w:tabs>
        <w:ind w:left="4342" w:hanging="360"/>
      </w:pPr>
      <w:rPr>
        <w:rFonts w:ascii="Wingdings" w:hAnsi="Wingdings" w:hint="default"/>
      </w:rPr>
    </w:lvl>
    <w:lvl w:ilvl="6" w:tplc="04090001" w:tentative="1">
      <w:start w:val="1"/>
      <w:numFmt w:val="bullet"/>
      <w:lvlText w:val=""/>
      <w:lvlJc w:val="left"/>
      <w:pPr>
        <w:tabs>
          <w:tab w:val="num" w:pos="5062"/>
        </w:tabs>
        <w:ind w:left="5062" w:hanging="360"/>
      </w:pPr>
      <w:rPr>
        <w:rFonts w:ascii="Symbol" w:hAnsi="Symbol" w:hint="default"/>
      </w:rPr>
    </w:lvl>
    <w:lvl w:ilvl="7" w:tplc="04090003" w:tentative="1">
      <w:start w:val="1"/>
      <w:numFmt w:val="bullet"/>
      <w:lvlText w:val="o"/>
      <w:lvlJc w:val="left"/>
      <w:pPr>
        <w:tabs>
          <w:tab w:val="num" w:pos="5782"/>
        </w:tabs>
        <w:ind w:left="5782" w:hanging="360"/>
      </w:pPr>
      <w:rPr>
        <w:rFonts w:ascii="Courier New" w:hAnsi="Courier New" w:cs="Courier New" w:hint="default"/>
      </w:rPr>
    </w:lvl>
    <w:lvl w:ilvl="8" w:tplc="04090005" w:tentative="1">
      <w:start w:val="1"/>
      <w:numFmt w:val="bullet"/>
      <w:lvlText w:val=""/>
      <w:lvlJc w:val="left"/>
      <w:pPr>
        <w:tabs>
          <w:tab w:val="num" w:pos="6502"/>
        </w:tabs>
        <w:ind w:left="6502" w:hanging="360"/>
      </w:pPr>
      <w:rPr>
        <w:rFonts w:ascii="Wingdings" w:hAnsi="Wingdings" w:hint="default"/>
      </w:rPr>
    </w:lvl>
  </w:abstractNum>
  <w:abstractNum w:abstractNumId="13" w15:restartNumberingAfterBreak="0">
    <w:nsid w:val="60EE4D20"/>
    <w:multiLevelType w:val="hybridMultilevel"/>
    <w:tmpl w:val="8A6A9594"/>
    <w:lvl w:ilvl="0" w:tplc="D6563A5C">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9C33AAC"/>
    <w:multiLevelType w:val="hybridMultilevel"/>
    <w:tmpl w:val="CCF8E268"/>
    <w:lvl w:ilvl="0" w:tplc="1B56092C">
      <w:start w:val="1"/>
      <w:numFmt w:val="bullet"/>
      <w:lvlText w:val=""/>
      <w:lvlJc w:val="left"/>
      <w:pPr>
        <w:ind w:left="720" w:hanging="360"/>
      </w:pPr>
      <w:rPr>
        <w:rFonts w:ascii="Symbol" w:hAnsi="Symbol" w:hint="default"/>
        <w:color w:val="auto"/>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20407193">
    <w:abstractNumId w:val="12"/>
  </w:num>
  <w:num w:numId="2" w16cid:durableId="835073480">
    <w:abstractNumId w:val="13"/>
  </w:num>
  <w:num w:numId="3" w16cid:durableId="23868543">
    <w:abstractNumId w:val="7"/>
  </w:num>
  <w:num w:numId="4" w16cid:durableId="905843110">
    <w:abstractNumId w:val="10"/>
  </w:num>
  <w:num w:numId="5" w16cid:durableId="2001613744">
    <w:abstractNumId w:val="9"/>
  </w:num>
  <w:num w:numId="6" w16cid:durableId="406534869">
    <w:abstractNumId w:val="14"/>
  </w:num>
  <w:num w:numId="7" w16cid:durableId="724137753">
    <w:abstractNumId w:val="8"/>
  </w:num>
  <w:num w:numId="8" w16cid:durableId="135076488">
    <w:abstractNumId w:val="3"/>
  </w:num>
  <w:num w:numId="9" w16cid:durableId="486436727">
    <w:abstractNumId w:val="11"/>
  </w:num>
  <w:num w:numId="10" w16cid:durableId="835537091">
    <w:abstractNumId w:val="6"/>
  </w:num>
  <w:num w:numId="11" w16cid:durableId="126630326">
    <w:abstractNumId w:val="5"/>
  </w:num>
  <w:num w:numId="12" w16cid:durableId="16736418">
    <w:abstractNumId w:val="0"/>
  </w:num>
  <w:num w:numId="13" w16cid:durableId="930162664">
    <w:abstractNumId w:val="4"/>
  </w:num>
  <w:num w:numId="14" w16cid:durableId="1508403750">
    <w:abstractNumId w:val="1"/>
  </w:num>
  <w:num w:numId="15" w16cid:durableId="76900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styleLockQFSet/>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A6C"/>
    <w:rsid w:val="00000426"/>
    <w:rsid w:val="00002087"/>
    <w:rsid w:val="00002A88"/>
    <w:rsid w:val="00003853"/>
    <w:rsid w:val="00004818"/>
    <w:rsid w:val="00010C14"/>
    <w:rsid w:val="00010F77"/>
    <w:rsid w:val="00011478"/>
    <w:rsid w:val="00022795"/>
    <w:rsid w:val="000305CA"/>
    <w:rsid w:val="00031F21"/>
    <w:rsid w:val="00032706"/>
    <w:rsid w:val="000341FF"/>
    <w:rsid w:val="00034A0D"/>
    <w:rsid w:val="00036F36"/>
    <w:rsid w:val="0003706C"/>
    <w:rsid w:val="00037720"/>
    <w:rsid w:val="00040892"/>
    <w:rsid w:val="000409D7"/>
    <w:rsid w:val="0004187A"/>
    <w:rsid w:val="000429B6"/>
    <w:rsid w:val="0004473C"/>
    <w:rsid w:val="00050EC9"/>
    <w:rsid w:val="00051FFF"/>
    <w:rsid w:val="0005753B"/>
    <w:rsid w:val="000605F0"/>
    <w:rsid w:val="00061690"/>
    <w:rsid w:val="000652D9"/>
    <w:rsid w:val="00066339"/>
    <w:rsid w:val="00066653"/>
    <w:rsid w:val="00067E6E"/>
    <w:rsid w:val="00070224"/>
    <w:rsid w:val="0007257E"/>
    <w:rsid w:val="000725B7"/>
    <w:rsid w:val="00073814"/>
    <w:rsid w:val="00074ED2"/>
    <w:rsid w:val="00081D79"/>
    <w:rsid w:val="00087C3E"/>
    <w:rsid w:val="00092349"/>
    <w:rsid w:val="000A1E79"/>
    <w:rsid w:val="000A2A48"/>
    <w:rsid w:val="000A464C"/>
    <w:rsid w:val="000B0490"/>
    <w:rsid w:val="000B2FC6"/>
    <w:rsid w:val="000B39E8"/>
    <w:rsid w:val="000B64FF"/>
    <w:rsid w:val="000B7082"/>
    <w:rsid w:val="000C125B"/>
    <w:rsid w:val="000C2FFB"/>
    <w:rsid w:val="000D0A11"/>
    <w:rsid w:val="000D3442"/>
    <w:rsid w:val="000D4F8C"/>
    <w:rsid w:val="000E21C2"/>
    <w:rsid w:val="000E2B2B"/>
    <w:rsid w:val="000E3E51"/>
    <w:rsid w:val="000E42EA"/>
    <w:rsid w:val="000E7F0D"/>
    <w:rsid w:val="000F3A79"/>
    <w:rsid w:val="000F6067"/>
    <w:rsid w:val="00100A09"/>
    <w:rsid w:val="001012D2"/>
    <w:rsid w:val="001060EB"/>
    <w:rsid w:val="001104D4"/>
    <w:rsid w:val="00110A7A"/>
    <w:rsid w:val="00111382"/>
    <w:rsid w:val="00111B0F"/>
    <w:rsid w:val="0011318C"/>
    <w:rsid w:val="0011471D"/>
    <w:rsid w:val="001208BD"/>
    <w:rsid w:val="001216FD"/>
    <w:rsid w:val="00121AC7"/>
    <w:rsid w:val="00122C90"/>
    <w:rsid w:val="001248A7"/>
    <w:rsid w:val="00125A73"/>
    <w:rsid w:val="00125F2B"/>
    <w:rsid w:val="00127537"/>
    <w:rsid w:val="0013715E"/>
    <w:rsid w:val="001372A7"/>
    <w:rsid w:val="001377FA"/>
    <w:rsid w:val="00140700"/>
    <w:rsid w:val="00142913"/>
    <w:rsid w:val="0014502F"/>
    <w:rsid w:val="00146637"/>
    <w:rsid w:val="00150E64"/>
    <w:rsid w:val="00151939"/>
    <w:rsid w:val="0015454E"/>
    <w:rsid w:val="0015564C"/>
    <w:rsid w:val="00155F0D"/>
    <w:rsid w:val="0016098C"/>
    <w:rsid w:val="00161F2C"/>
    <w:rsid w:val="0016210A"/>
    <w:rsid w:val="00162FFF"/>
    <w:rsid w:val="001637E4"/>
    <w:rsid w:val="0016515E"/>
    <w:rsid w:val="001652A7"/>
    <w:rsid w:val="001665BE"/>
    <w:rsid w:val="00174320"/>
    <w:rsid w:val="001746C1"/>
    <w:rsid w:val="00175B4E"/>
    <w:rsid w:val="00180697"/>
    <w:rsid w:val="00183253"/>
    <w:rsid w:val="00183673"/>
    <w:rsid w:val="001836C2"/>
    <w:rsid w:val="00185B0A"/>
    <w:rsid w:val="00185BA6"/>
    <w:rsid w:val="001868D3"/>
    <w:rsid w:val="0018728C"/>
    <w:rsid w:val="0019058D"/>
    <w:rsid w:val="001908C4"/>
    <w:rsid w:val="00192CAD"/>
    <w:rsid w:val="0019467A"/>
    <w:rsid w:val="00196029"/>
    <w:rsid w:val="00196FAF"/>
    <w:rsid w:val="00197E6E"/>
    <w:rsid w:val="001A079E"/>
    <w:rsid w:val="001A28EF"/>
    <w:rsid w:val="001A5FA5"/>
    <w:rsid w:val="001A7095"/>
    <w:rsid w:val="001A7205"/>
    <w:rsid w:val="001B181A"/>
    <w:rsid w:val="001B317E"/>
    <w:rsid w:val="001B4AEF"/>
    <w:rsid w:val="001B5FFE"/>
    <w:rsid w:val="001B69D1"/>
    <w:rsid w:val="001C082A"/>
    <w:rsid w:val="001C1BB9"/>
    <w:rsid w:val="001C3734"/>
    <w:rsid w:val="001C50C6"/>
    <w:rsid w:val="001C5791"/>
    <w:rsid w:val="001C7629"/>
    <w:rsid w:val="001C78AC"/>
    <w:rsid w:val="001D25C9"/>
    <w:rsid w:val="001D335A"/>
    <w:rsid w:val="001D3623"/>
    <w:rsid w:val="001D6415"/>
    <w:rsid w:val="001D764E"/>
    <w:rsid w:val="001E058F"/>
    <w:rsid w:val="001E0BD4"/>
    <w:rsid w:val="001E13B0"/>
    <w:rsid w:val="001E1449"/>
    <w:rsid w:val="001E34C7"/>
    <w:rsid w:val="001E6843"/>
    <w:rsid w:val="001E6C30"/>
    <w:rsid w:val="001E7E03"/>
    <w:rsid w:val="001F0D85"/>
    <w:rsid w:val="001F301A"/>
    <w:rsid w:val="001F3875"/>
    <w:rsid w:val="001F3D3B"/>
    <w:rsid w:val="001F4251"/>
    <w:rsid w:val="001F6BBB"/>
    <w:rsid w:val="001F7431"/>
    <w:rsid w:val="001F78EF"/>
    <w:rsid w:val="002006FA"/>
    <w:rsid w:val="00201723"/>
    <w:rsid w:val="002040A3"/>
    <w:rsid w:val="00204EBA"/>
    <w:rsid w:val="00207A89"/>
    <w:rsid w:val="00211A28"/>
    <w:rsid w:val="002140D9"/>
    <w:rsid w:val="00214E84"/>
    <w:rsid w:val="00216ADB"/>
    <w:rsid w:val="00221140"/>
    <w:rsid w:val="00224DF3"/>
    <w:rsid w:val="0022662A"/>
    <w:rsid w:val="00230729"/>
    <w:rsid w:val="00230AD8"/>
    <w:rsid w:val="00230F3F"/>
    <w:rsid w:val="00234CD2"/>
    <w:rsid w:val="00235A4B"/>
    <w:rsid w:val="002441F7"/>
    <w:rsid w:val="00250EE6"/>
    <w:rsid w:val="002515B4"/>
    <w:rsid w:val="00254DA9"/>
    <w:rsid w:val="00256C59"/>
    <w:rsid w:val="0025738D"/>
    <w:rsid w:val="00257EEA"/>
    <w:rsid w:val="00260917"/>
    <w:rsid w:val="00260EA8"/>
    <w:rsid w:val="00260F0C"/>
    <w:rsid w:val="00261A53"/>
    <w:rsid w:val="002640AD"/>
    <w:rsid w:val="00265B97"/>
    <w:rsid w:val="00266D85"/>
    <w:rsid w:val="00267320"/>
    <w:rsid w:val="002675B2"/>
    <w:rsid w:val="00267D7B"/>
    <w:rsid w:val="00271278"/>
    <w:rsid w:val="00273AF9"/>
    <w:rsid w:val="00274881"/>
    <w:rsid w:val="002763E1"/>
    <w:rsid w:val="002765C9"/>
    <w:rsid w:val="002802BE"/>
    <w:rsid w:val="00282EBF"/>
    <w:rsid w:val="00282F1A"/>
    <w:rsid w:val="00282F79"/>
    <w:rsid w:val="002859AD"/>
    <w:rsid w:val="00290F05"/>
    <w:rsid w:val="00291524"/>
    <w:rsid w:val="00293331"/>
    <w:rsid w:val="0029339C"/>
    <w:rsid w:val="002936FD"/>
    <w:rsid w:val="00293D51"/>
    <w:rsid w:val="002A341A"/>
    <w:rsid w:val="002A5D1B"/>
    <w:rsid w:val="002A717F"/>
    <w:rsid w:val="002B0C57"/>
    <w:rsid w:val="002B1A22"/>
    <w:rsid w:val="002B1CE0"/>
    <w:rsid w:val="002B2B06"/>
    <w:rsid w:val="002B46B9"/>
    <w:rsid w:val="002B58FE"/>
    <w:rsid w:val="002B5C79"/>
    <w:rsid w:val="002C0A3F"/>
    <w:rsid w:val="002C2617"/>
    <w:rsid w:val="002C2797"/>
    <w:rsid w:val="002C3A1F"/>
    <w:rsid w:val="002D1281"/>
    <w:rsid w:val="002D1423"/>
    <w:rsid w:val="002D1CD6"/>
    <w:rsid w:val="002D3C4E"/>
    <w:rsid w:val="002D4124"/>
    <w:rsid w:val="002D4802"/>
    <w:rsid w:val="002E0E42"/>
    <w:rsid w:val="002E0F00"/>
    <w:rsid w:val="002E48FE"/>
    <w:rsid w:val="002E4A95"/>
    <w:rsid w:val="002E58EA"/>
    <w:rsid w:val="002E6302"/>
    <w:rsid w:val="002E7449"/>
    <w:rsid w:val="002F1295"/>
    <w:rsid w:val="002F31B0"/>
    <w:rsid w:val="002F6248"/>
    <w:rsid w:val="00300C54"/>
    <w:rsid w:val="00300ECD"/>
    <w:rsid w:val="0030292D"/>
    <w:rsid w:val="00307567"/>
    <w:rsid w:val="00311C3A"/>
    <w:rsid w:val="00312008"/>
    <w:rsid w:val="00314AED"/>
    <w:rsid w:val="00316946"/>
    <w:rsid w:val="00317E7F"/>
    <w:rsid w:val="0032033B"/>
    <w:rsid w:val="00322985"/>
    <w:rsid w:val="00322AAA"/>
    <w:rsid w:val="00322B08"/>
    <w:rsid w:val="00323C6F"/>
    <w:rsid w:val="00330033"/>
    <w:rsid w:val="0033051D"/>
    <w:rsid w:val="00332A4F"/>
    <w:rsid w:val="00332E9F"/>
    <w:rsid w:val="0033300A"/>
    <w:rsid w:val="003341EA"/>
    <w:rsid w:val="00334DA1"/>
    <w:rsid w:val="00341A84"/>
    <w:rsid w:val="00341F74"/>
    <w:rsid w:val="00343D8A"/>
    <w:rsid w:val="00345AC5"/>
    <w:rsid w:val="00345CDF"/>
    <w:rsid w:val="00346746"/>
    <w:rsid w:val="00347925"/>
    <w:rsid w:val="003479CC"/>
    <w:rsid w:val="00350043"/>
    <w:rsid w:val="00350367"/>
    <w:rsid w:val="003555F9"/>
    <w:rsid w:val="00356E14"/>
    <w:rsid w:val="00357C18"/>
    <w:rsid w:val="003609F5"/>
    <w:rsid w:val="00363B37"/>
    <w:rsid w:val="00363E23"/>
    <w:rsid w:val="00363F1B"/>
    <w:rsid w:val="0036420A"/>
    <w:rsid w:val="00364742"/>
    <w:rsid w:val="00364EE6"/>
    <w:rsid w:val="00375CF9"/>
    <w:rsid w:val="00377037"/>
    <w:rsid w:val="00377630"/>
    <w:rsid w:val="00381572"/>
    <w:rsid w:val="00382F35"/>
    <w:rsid w:val="003843EB"/>
    <w:rsid w:val="00386D24"/>
    <w:rsid w:val="00386F85"/>
    <w:rsid w:val="00394508"/>
    <w:rsid w:val="003956E0"/>
    <w:rsid w:val="003A10F2"/>
    <w:rsid w:val="003A1C49"/>
    <w:rsid w:val="003A4C8B"/>
    <w:rsid w:val="003A78AF"/>
    <w:rsid w:val="003B0079"/>
    <w:rsid w:val="003B58C8"/>
    <w:rsid w:val="003B7C3E"/>
    <w:rsid w:val="003C0F76"/>
    <w:rsid w:val="003C22E0"/>
    <w:rsid w:val="003C2339"/>
    <w:rsid w:val="003C6A68"/>
    <w:rsid w:val="003C77BC"/>
    <w:rsid w:val="003D09C1"/>
    <w:rsid w:val="003D0AEF"/>
    <w:rsid w:val="003D1F06"/>
    <w:rsid w:val="003D275E"/>
    <w:rsid w:val="003D3897"/>
    <w:rsid w:val="003D39D2"/>
    <w:rsid w:val="003D3A0E"/>
    <w:rsid w:val="003D4E0C"/>
    <w:rsid w:val="003D549D"/>
    <w:rsid w:val="003D5878"/>
    <w:rsid w:val="003E161F"/>
    <w:rsid w:val="003E23F0"/>
    <w:rsid w:val="003E2A29"/>
    <w:rsid w:val="003E2C87"/>
    <w:rsid w:val="003E2E41"/>
    <w:rsid w:val="003E78B5"/>
    <w:rsid w:val="003F637B"/>
    <w:rsid w:val="00402DF6"/>
    <w:rsid w:val="00404B76"/>
    <w:rsid w:val="0040722D"/>
    <w:rsid w:val="00407427"/>
    <w:rsid w:val="004074AA"/>
    <w:rsid w:val="004121A1"/>
    <w:rsid w:val="00414AFC"/>
    <w:rsid w:val="004151FD"/>
    <w:rsid w:val="0041616C"/>
    <w:rsid w:val="004163F4"/>
    <w:rsid w:val="0041689C"/>
    <w:rsid w:val="00417510"/>
    <w:rsid w:val="00417EC1"/>
    <w:rsid w:val="0042328F"/>
    <w:rsid w:val="004237FE"/>
    <w:rsid w:val="004259A4"/>
    <w:rsid w:val="00430DDF"/>
    <w:rsid w:val="00433F85"/>
    <w:rsid w:val="0043524E"/>
    <w:rsid w:val="00441343"/>
    <w:rsid w:val="00442C78"/>
    <w:rsid w:val="0044350C"/>
    <w:rsid w:val="00445851"/>
    <w:rsid w:val="00446274"/>
    <w:rsid w:val="00452D84"/>
    <w:rsid w:val="004537D1"/>
    <w:rsid w:val="00454EC8"/>
    <w:rsid w:val="00455E2B"/>
    <w:rsid w:val="00456DBB"/>
    <w:rsid w:val="00457792"/>
    <w:rsid w:val="00457D1F"/>
    <w:rsid w:val="00460161"/>
    <w:rsid w:val="00465526"/>
    <w:rsid w:val="004668D8"/>
    <w:rsid w:val="00467668"/>
    <w:rsid w:val="00473296"/>
    <w:rsid w:val="004737A0"/>
    <w:rsid w:val="00474D42"/>
    <w:rsid w:val="004757A8"/>
    <w:rsid w:val="004758D6"/>
    <w:rsid w:val="0047775D"/>
    <w:rsid w:val="004779D9"/>
    <w:rsid w:val="00481285"/>
    <w:rsid w:val="00481F4A"/>
    <w:rsid w:val="0048333B"/>
    <w:rsid w:val="004853B1"/>
    <w:rsid w:val="00485B66"/>
    <w:rsid w:val="00491C4A"/>
    <w:rsid w:val="0049272F"/>
    <w:rsid w:val="00495A0E"/>
    <w:rsid w:val="0049677F"/>
    <w:rsid w:val="004A0C61"/>
    <w:rsid w:val="004A4B45"/>
    <w:rsid w:val="004A5246"/>
    <w:rsid w:val="004A56A5"/>
    <w:rsid w:val="004A5FC0"/>
    <w:rsid w:val="004A7905"/>
    <w:rsid w:val="004A7F64"/>
    <w:rsid w:val="004B3ACD"/>
    <w:rsid w:val="004B5E53"/>
    <w:rsid w:val="004B625F"/>
    <w:rsid w:val="004C08C6"/>
    <w:rsid w:val="004C2617"/>
    <w:rsid w:val="004C3100"/>
    <w:rsid w:val="004C364B"/>
    <w:rsid w:val="004D076B"/>
    <w:rsid w:val="004D12F5"/>
    <w:rsid w:val="004D17A7"/>
    <w:rsid w:val="004D1D44"/>
    <w:rsid w:val="004D236C"/>
    <w:rsid w:val="004D3633"/>
    <w:rsid w:val="004D63CF"/>
    <w:rsid w:val="004D6F4C"/>
    <w:rsid w:val="004E05DC"/>
    <w:rsid w:val="004E22CC"/>
    <w:rsid w:val="004E4503"/>
    <w:rsid w:val="004E5F60"/>
    <w:rsid w:val="004E6DB3"/>
    <w:rsid w:val="004F049E"/>
    <w:rsid w:val="004F1006"/>
    <w:rsid w:val="004F1341"/>
    <w:rsid w:val="004F1A07"/>
    <w:rsid w:val="004F1E36"/>
    <w:rsid w:val="004F2076"/>
    <w:rsid w:val="004F391D"/>
    <w:rsid w:val="004F4588"/>
    <w:rsid w:val="004F4949"/>
    <w:rsid w:val="004F6DCE"/>
    <w:rsid w:val="00500389"/>
    <w:rsid w:val="00502AC0"/>
    <w:rsid w:val="005065A2"/>
    <w:rsid w:val="00510956"/>
    <w:rsid w:val="0051544C"/>
    <w:rsid w:val="00515B8E"/>
    <w:rsid w:val="0051647C"/>
    <w:rsid w:val="00517BA8"/>
    <w:rsid w:val="005228D9"/>
    <w:rsid w:val="0052617F"/>
    <w:rsid w:val="005271BF"/>
    <w:rsid w:val="00531279"/>
    <w:rsid w:val="00531E5C"/>
    <w:rsid w:val="00532316"/>
    <w:rsid w:val="005337BC"/>
    <w:rsid w:val="005369F4"/>
    <w:rsid w:val="00537213"/>
    <w:rsid w:val="00541F8C"/>
    <w:rsid w:val="005442BD"/>
    <w:rsid w:val="00544A3C"/>
    <w:rsid w:val="0054681C"/>
    <w:rsid w:val="00552938"/>
    <w:rsid w:val="005574F5"/>
    <w:rsid w:val="00560D57"/>
    <w:rsid w:val="005638F0"/>
    <w:rsid w:val="00565004"/>
    <w:rsid w:val="005651B8"/>
    <w:rsid w:val="00566AC9"/>
    <w:rsid w:val="00572B27"/>
    <w:rsid w:val="00573B4A"/>
    <w:rsid w:val="00574111"/>
    <w:rsid w:val="00574EC7"/>
    <w:rsid w:val="005753A7"/>
    <w:rsid w:val="00576B44"/>
    <w:rsid w:val="005825F0"/>
    <w:rsid w:val="00582968"/>
    <w:rsid w:val="005A058E"/>
    <w:rsid w:val="005A1639"/>
    <w:rsid w:val="005A1F4A"/>
    <w:rsid w:val="005A2428"/>
    <w:rsid w:val="005A3A28"/>
    <w:rsid w:val="005A3BCF"/>
    <w:rsid w:val="005A4B53"/>
    <w:rsid w:val="005A5C23"/>
    <w:rsid w:val="005A6FEF"/>
    <w:rsid w:val="005A7F5E"/>
    <w:rsid w:val="005B0456"/>
    <w:rsid w:val="005B36B5"/>
    <w:rsid w:val="005B4930"/>
    <w:rsid w:val="005B54A8"/>
    <w:rsid w:val="005B6DAB"/>
    <w:rsid w:val="005B6F36"/>
    <w:rsid w:val="005B7988"/>
    <w:rsid w:val="005C2B0F"/>
    <w:rsid w:val="005C2D53"/>
    <w:rsid w:val="005C39C4"/>
    <w:rsid w:val="005C5C27"/>
    <w:rsid w:val="005C62D1"/>
    <w:rsid w:val="005C646E"/>
    <w:rsid w:val="005D0AF5"/>
    <w:rsid w:val="005D13ED"/>
    <w:rsid w:val="005D1587"/>
    <w:rsid w:val="005D5388"/>
    <w:rsid w:val="005D5933"/>
    <w:rsid w:val="005D6738"/>
    <w:rsid w:val="005D7125"/>
    <w:rsid w:val="005E181C"/>
    <w:rsid w:val="005E671D"/>
    <w:rsid w:val="005F14FB"/>
    <w:rsid w:val="005F2B87"/>
    <w:rsid w:val="005F7DAC"/>
    <w:rsid w:val="00600859"/>
    <w:rsid w:val="00600E1D"/>
    <w:rsid w:val="006034D1"/>
    <w:rsid w:val="006064AE"/>
    <w:rsid w:val="00607710"/>
    <w:rsid w:val="0061585D"/>
    <w:rsid w:val="00616FB0"/>
    <w:rsid w:val="00617C08"/>
    <w:rsid w:val="00620A6C"/>
    <w:rsid w:val="0062354E"/>
    <w:rsid w:val="00627941"/>
    <w:rsid w:val="00631299"/>
    <w:rsid w:val="00633EBD"/>
    <w:rsid w:val="0063483E"/>
    <w:rsid w:val="0063544A"/>
    <w:rsid w:val="00635B6D"/>
    <w:rsid w:val="0063786D"/>
    <w:rsid w:val="00637944"/>
    <w:rsid w:val="00640713"/>
    <w:rsid w:val="006415B8"/>
    <w:rsid w:val="00646766"/>
    <w:rsid w:val="00646D71"/>
    <w:rsid w:val="0064780B"/>
    <w:rsid w:val="006479BB"/>
    <w:rsid w:val="00650ED0"/>
    <w:rsid w:val="00651625"/>
    <w:rsid w:val="00651DC9"/>
    <w:rsid w:val="00653E5E"/>
    <w:rsid w:val="00656CF9"/>
    <w:rsid w:val="006573BC"/>
    <w:rsid w:val="00663A52"/>
    <w:rsid w:val="00664E77"/>
    <w:rsid w:val="00665635"/>
    <w:rsid w:val="00667660"/>
    <w:rsid w:val="00667D0F"/>
    <w:rsid w:val="006701E0"/>
    <w:rsid w:val="00670202"/>
    <w:rsid w:val="006702A1"/>
    <w:rsid w:val="006727FE"/>
    <w:rsid w:val="0067631F"/>
    <w:rsid w:val="00677228"/>
    <w:rsid w:val="00682178"/>
    <w:rsid w:val="006822F8"/>
    <w:rsid w:val="006837C8"/>
    <w:rsid w:val="00684A5E"/>
    <w:rsid w:val="0068735E"/>
    <w:rsid w:val="00691A11"/>
    <w:rsid w:val="00693A89"/>
    <w:rsid w:val="00695DC7"/>
    <w:rsid w:val="00696702"/>
    <w:rsid w:val="00697370"/>
    <w:rsid w:val="006A0640"/>
    <w:rsid w:val="006A0D16"/>
    <w:rsid w:val="006B1599"/>
    <w:rsid w:val="006B1DE1"/>
    <w:rsid w:val="006B60E3"/>
    <w:rsid w:val="006B75D6"/>
    <w:rsid w:val="006C02F2"/>
    <w:rsid w:val="006C1830"/>
    <w:rsid w:val="006C1CBA"/>
    <w:rsid w:val="006C3519"/>
    <w:rsid w:val="006C61C8"/>
    <w:rsid w:val="006D1D18"/>
    <w:rsid w:val="006D2EEA"/>
    <w:rsid w:val="006D5909"/>
    <w:rsid w:val="006E0BF1"/>
    <w:rsid w:val="006E0F97"/>
    <w:rsid w:val="006E5B4A"/>
    <w:rsid w:val="006E7452"/>
    <w:rsid w:val="006F09F0"/>
    <w:rsid w:val="006F1DE0"/>
    <w:rsid w:val="006F25CC"/>
    <w:rsid w:val="006F6F43"/>
    <w:rsid w:val="00701137"/>
    <w:rsid w:val="007062D3"/>
    <w:rsid w:val="0072040E"/>
    <w:rsid w:val="007204F2"/>
    <w:rsid w:val="0072309A"/>
    <w:rsid w:val="007231F9"/>
    <w:rsid w:val="00723BAB"/>
    <w:rsid w:val="00724977"/>
    <w:rsid w:val="00725459"/>
    <w:rsid w:val="007271C5"/>
    <w:rsid w:val="00731C89"/>
    <w:rsid w:val="00731CBF"/>
    <w:rsid w:val="00732353"/>
    <w:rsid w:val="00732EB5"/>
    <w:rsid w:val="00733059"/>
    <w:rsid w:val="00735119"/>
    <w:rsid w:val="00735252"/>
    <w:rsid w:val="00736D9D"/>
    <w:rsid w:val="007414D3"/>
    <w:rsid w:val="007432FC"/>
    <w:rsid w:val="007436FD"/>
    <w:rsid w:val="00743CD3"/>
    <w:rsid w:val="007459FA"/>
    <w:rsid w:val="00746FF4"/>
    <w:rsid w:val="007479AC"/>
    <w:rsid w:val="00750608"/>
    <w:rsid w:val="00751305"/>
    <w:rsid w:val="007524F6"/>
    <w:rsid w:val="00752C93"/>
    <w:rsid w:val="007554BD"/>
    <w:rsid w:val="007621AD"/>
    <w:rsid w:val="00770D42"/>
    <w:rsid w:val="00770E49"/>
    <w:rsid w:val="007742A3"/>
    <w:rsid w:val="007771F5"/>
    <w:rsid w:val="00782641"/>
    <w:rsid w:val="00782C06"/>
    <w:rsid w:val="00784A0F"/>
    <w:rsid w:val="00786E93"/>
    <w:rsid w:val="00787BB3"/>
    <w:rsid w:val="00790B37"/>
    <w:rsid w:val="00791528"/>
    <w:rsid w:val="00791C02"/>
    <w:rsid w:val="00792816"/>
    <w:rsid w:val="00795360"/>
    <w:rsid w:val="007A078D"/>
    <w:rsid w:val="007A0A9E"/>
    <w:rsid w:val="007A3B03"/>
    <w:rsid w:val="007A4DB7"/>
    <w:rsid w:val="007A7285"/>
    <w:rsid w:val="007A7938"/>
    <w:rsid w:val="007B5A79"/>
    <w:rsid w:val="007B74C4"/>
    <w:rsid w:val="007C0390"/>
    <w:rsid w:val="007C1C4C"/>
    <w:rsid w:val="007C1DB0"/>
    <w:rsid w:val="007C2D30"/>
    <w:rsid w:val="007C35C7"/>
    <w:rsid w:val="007C3899"/>
    <w:rsid w:val="007C5511"/>
    <w:rsid w:val="007D20AB"/>
    <w:rsid w:val="007D3AF9"/>
    <w:rsid w:val="007D44B6"/>
    <w:rsid w:val="007D47FB"/>
    <w:rsid w:val="007D4D4C"/>
    <w:rsid w:val="007D65FA"/>
    <w:rsid w:val="007D7731"/>
    <w:rsid w:val="007D7B03"/>
    <w:rsid w:val="007E013F"/>
    <w:rsid w:val="007E01DD"/>
    <w:rsid w:val="007E4F10"/>
    <w:rsid w:val="007E5E85"/>
    <w:rsid w:val="007E7339"/>
    <w:rsid w:val="007E73CD"/>
    <w:rsid w:val="007F1E16"/>
    <w:rsid w:val="007F31EF"/>
    <w:rsid w:val="007F3D7F"/>
    <w:rsid w:val="007F48CF"/>
    <w:rsid w:val="007F5230"/>
    <w:rsid w:val="007F547E"/>
    <w:rsid w:val="007F6BD6"/>
    <w:rsid w:val="00805DA1"/>
    <w:rsid w:val="008060AF"/>
    <w:rsid w:val="0080651D"/>
    <w:rsid w:val="00810925"/>
    <w:rsid w:val="00811347"/>
    <w:rsid w:val="00813490"/>
    <w:rsid w:val="00815996"/>
    <w:rsid w:val="00816B13"/>
    <w:rsid w:val="008173E7"/>
    <w:rsid w:val="00821394"/>
    <w:rsid w:val="0082225D"/>
    <w:rsid w:val="008225D1"/>
    <w:rsid w:val="00824586"/>
    <w:rsid w:val="0082486A"/>
    <w:rsid w:val="008249B9"/>
    <w:rsid w:val="0082601C"/>
    <w:rsid w:val="00826CE0"/>
    <w:rsid w:val="008278E9"/>
    <w:rsid w:val="00830576"/>
    <w:rsid w:val="00830734"/>
    <w:rsid w:val="00832C4C"/>
    <w:rsid w:val="00833B4E"/>
    <w:rsid w:val="00834984"/>
    <w:rsid w:val="008408E2"/>
    <w:rsid w:val="008417F9"/>
    <w:rsid w:val="00841902"/>
    <w:rsid w:val="00847C2B"/>
    <w:rsid w:val="00850FCF"/>
    <w:rsid w:val="008513CF"/>
    <w:rsid w:val="00852034"/>
    <w:rsid w:val="00853FC4"/>
    <w:rsid w:val="00857B7B"/>
    <w:rsid w:val="00863FC3"/>
    <w:rsid w:val="0086570F"/>
    <w:rsid w:val="00867FF3"/>
    <w:rsid w:val="008721AB"/>
    <w:rsid w:val="0087407C"/>
    <w:rsid w:val="00875DDC"/>
    <w:rsid w:val="008779CD"/>
    <w:rsid w:val="0089098B"/>
    <w:rsid w:val="00890C93"/>
    <w:rsid w:val="00890D56"/>
    <w:rsid w:val="00892907"/>
    <w:rsid w:val="00896424"/>
    <w:rsid w:val="00897A8C"/>
    <w:rsid w:val="008A2378"/>
    <w:rsid w:val="008A285F"/>
    <w:rsid w:val="008A2B6D"/>
    <w:rsid w:val="008A32FD"/>
    <w:rsid w:val="008A58EE"/>
    <w:rsid w:val="008A7BE5"/>
    <w:rsid w:val="008B2162"/>
    <w:rsid w:val="008B5895"/>
    <w:rsid w:val="008B67E8"/>
    <w:rsid w:val="008B70D6"/>
    <w:rsid w:val="008C298F"/>
    <w:rsid w:val="008C2B5B"/>
    <w:rsid w:val="008C4153"/>
    <w:rsid w:val="008C48A1"/>
    <w:rsid w:val="008C5A63"/>
    <w:rsid w:val="008D0D76"/>
    <w:rsid w:val="008D1D83"/>
    <w:rsid w:val="008D275B"/>
    <w:rsid w:val="008D304D"/>
    <w:rsid w:val="008D305E"/>
    <w:rsid w:val="008D53B9"/>
    <w:rsid w:val="008E0337"/>
    <w:rsid w:val="008E2369"/>
    <w:rsid w:val="008E2CE8"/>
    <w:rsid w:val="008E4A6F"/>
    <w:rsid w:val="008E6027"/>
    <w:rsid w:val="008E6532"/>
    <w:rsid w:val="008E6FAB"/>
    <w:rsid w:val="008E7100"/>
    <w:rsid w:val="008F093F"/>
    <w:rsid w:val="008F16D7"/>
    <w:rsid w:val="008F3BFC"/>
    <w:rsid w:val="008F519F"/>
    <w:rsid w:val="008F5AEE"/>
    <w:rsid w:val="008F64A4"/>
    <w:rsid w:val="009005E2"/>
    <w:rsid w:val="00902009"/>
    <w:rsid w:val="00903349"/>
    <w:rsid w:val="00904277"/>
    <w:rsid w:val="00907ED7"/>
    <w:rsid w:val="00911EEC"/>
    <w:rsid w:val="00912FAC"/>
    <w:rsid w:val="0091553C"/>
    <w:rsid w:val="009162A8"/>
    <w:rsid w:val="009179D2"/>
    <w:rsid w:val="00921349"/>
    <w:rsid w:val="00923D6A"/>
    <w:rsid w:val="00925272"/>
    <w:rsid w:val="0092682A"/>
    <w:rsid w:val="00927803"/>
    <w:rsid w:val="009335F5"/>
    <w:rsid w:val="00934D05"/>
    <w:rsid w:val="0093532B"/>
    <w:rsid w:val="00935B63"/>
    <w:rsid w:val="009373EF"/>
    <w:rsid w:val="00937ACC"/>
    <w:rsid w:val="00937CB9"/>
    <w:rsid w:val="00940702"/>
    <w:rsid w:val="009426F4"/>
    <w:rsid w:val="00943777"/>
    <w:rsid w:val="009459F5"/>
    <w:rsid w:val="009477BD"/>
    <w:rsid w:val="00947F95"/>
    <w:rsid w:val="009543DA"/>
    <w:rsid w:val="00955BE2"/>
    <w:rsid w:val="00955F55"/>
    <w:rsid w:val="0095641F"/>
    <w:rsid w:val="0096142A"/>
    <w:rsid w:val="009636DA"/>
    <w:rsid w:val="00964AD4"/>
    <w:rsid w:val="00965952"/>
    <w:rsid w:val="00967A24"/>
    <w:rsid w:val="009712B6"/>
    <w:rsid w:val="0097199D"/>
    <w:rsid w:val="00971D2E"/>
    <w:rsid w:val="00973C1F"/>
    <w:rsid w:val="00980A77"/>
    <w:rsid w:val="00981535"/>
    <w:rsid w:val="00981C77"/>
    <w:rsid w:val="00984D14"/>
    <w:rsid w:val="00987CF3"/>
    <w:rsid w:val="00990B3F"/>
    <w:rsid w:val="00990CE0"/>
    <w:rsid w:val="009913D7"/>
    <w:rsid w:val="009970D6"/>
    <w:rsid w:val="009975B1"/>
    <w:rsid w:val="00997753"/>
    <w:rsid w:val="009A0DCB"/>
    <w:rsid w:val="009A160C"/>
    <w:rsid w:val="009A6C6B"/>
    <w:rsid w:val="009A734E"/>
    <w:rsid w:val="009B04F3"/>
    <w:rsid w:val="009B21E3"/>
    <w:rsid w:val="009B2D98"/>
    <w:rsid w:val="009B37B3"/>
    <w:rsid w:val="009B4DFD"/>
    <w:rsid w:val="009B6AF7"/>
    <w:rsid w:val="009B709B"/>
    <w:rsid w:val="009B73BA"/>
    <w:rsid w:val="009B7AB5"/>
    <w:rsid w:val="009C2499"/>
    <w:rsid w:val="009C2F43"/>
    <w:rsid w:val="009C4F95"/>
    <w:rsid w:val="009C7D06"/>
    <w:rsid w:val="009D063E"/>
    <w:rsid w:val="009D5B7B"/>
    <w:rsid w:val="009D5D59"/>
    <w:rsid w:val="009D62ED"/>
    <w:rsid w:val="009D75A2"/>
    <w:rsid w:val="009E38A6"/>
    <w:rsid w:val="009E4F6D"/>
    <w:rsid w:val="009E77B6"/>
    <w:rsid w:val="009F32E0"/>
    <w:rsid w:val="009F4323"/>
    <w:rsid w:val="009F5F10"/>
    <w:rsid w:val="009F6EC5"/>
    <w:rsid w:val="00A013EE"/>
    <w:rsid w:val="00A02A32"/>
    <w:rsid w:val="00A03964"/>
    <w:rsid w:val="00A04BB9"/>
    <w:rsid w:val="00A067F0"/>
    <w:rsid w:val="00A1058E"/>
    <w:rsid w:val="00A111EB"/>
    <w:rsid w:val="00A1465E"/>
    <w:rsid w:val="00A1653C"/>
    <w:rsid w:val="00A2221C"/>
    <w:rsid w:val="00A24FF8"/>
    <w:rsid w:val="00A25E3C"/>
    <w:rsid w:val="00A262F6"/>
    <w:rsid w:val="00A33E9A"/>
    <w:rsid w:val="00A40939"/>
    <w:rsid w:val="00A40C6C"/>
    <w:rsid w:val="00A450A8"/>
    <w:rsid w:val="00A455BB"/>
    <w:rsid w:val="00A47E13"/>
    <w:rsid w:val="00A51073"/>
    <w:rsid w:val="00A5301C"/>
    <w:rsid w:val="00A53F24"/>
    <w:rsid w:val="00A60C82"/>
    <w:rsid w:val="00A626F4"/>
    <w:rsid w:val="00A6359F"/>
    <w:rsid w:val="00A63C65"/>
    <w:rsid w:val="00A67870"/>
    <w:rsid w:val="00A7128D"/>
    <w:rsid w:val="00A748F2"/>
    <w:rsid w:val="00A77453"/>
    <w:rsid w:val="00A80E14"/>
    <w:rsid w:val="00A82ED9"/>
    <w:rsid w:val="00A839AA"/>
    <w:rsid w:val="00A84563"/>
    <w:rsid w:val="00A874D2"/>
    <w:rsid w:val="00A91130"/>
    <w:rsid w:val="00AA203E"/>
    <w:rsid w:val="00AA2E45"/>
    <w:rsid w:val="00AA5511"/>
    <w:rsid w:val="00AA70F5"/>
    <w:rsid w:val="00AB1214"/>
    <w:rsid w:val="00AB2295"/>
    <w:rsid w:val="00AB2F6B"/>
    <w:rsid w:val="00AB4D28"/>
    <w:rsid w:val="00AC0CED"/>
    <w:rsid w:val="00AC16D1"/>
    <w:rsid w:val="00AC2462"/>
    <w:rsid w:val="00AC27CC"/>
    <w:rsid w:val="00AC2E82"/>
    <w:rsid w:val="00AC3AE8"/>
    <w:rsid w:val="00AC452A"/>
    <w:rsid w:val="00AC510E"/>
    <w:rsid w:val="00AC6AA9"/>
    <w:rsid w:val="00AC7817"/>
    <w:rsid w:val="00AC78E6"/>
    <w:rsid w:val="00AD35B5"/>
    <w:rsid w:val="00AD3C05"/>
    <w:rsid w:val="00AD4CD2"/>
    <w:rsid w:val="00AD4DD3"/>
    <w:rsid w:val="00AE0D89"/>
    <w:rsid w:val="00AE12CA"/>
    <w:rsid w:val="00AE3C9D"/>
    <w:rsid w:val="00AE406E"/>
    <w:rsid w:val="00AE60E5"/>
    <w:rsid w:val="00AE61E2"/>
    <w:rsid w:val="00AF239D"/>
    <w:rsid w:val="00AF2957"/>
    <w:rsid w:val="00AF5144"/>
    <w:rsid w:val="00B0004B"/>
    <w:rsid w:val="00B01182"/>
    <w:rsid w:val="00B02754"/>
    <w:rsid w:val="00B03276"/>
    <w:rsid w:val="00B05514"/>
    <w:rsid w:val="00B106A3"/>
    <w:rsid w:val="00B10D73"/>
    <w:rsid w:val="00B1137E"/>
    <w:rsid w:val="00B11B78"/>
    <w:rsid w:val="00B13491"/>
    <w:rsid w:val="00B134C9"/>
    <w:rsid w:val="00B134F1"/>
    <w:rsid w:val="00B2068F"/>
    <w:rsid w:val="00B21013"/>
    <w:rsid w:val="00B215F6"/>
    <w:rsid w:val="00B222A7"/>
    <w:rsid w:val="00B23B02"/>
    <w:rsid w:val="00B26D5F"/>
    <w:rsid w:val="00B2703E"/>
    <w:rsid w:val="00B3049A"/>
    <w:rsid w:val="00B31EFB"/>
    <w:rsid w:val="00B321FE"/>
    <w:rsid w:val="00B3237F"/>
    <w:rsid w:val="00B33A51"/>
    <w:rsid w:val="00B33F38"/>
    <w:rsid w:val="00B343DA"/>
    <w:rsid w:val="00B353AA"/>
    <w:rsid w:val="00B35D4B"/>
    <w:rsid w:val="00B35F83"/>
    <w:rsid w:val="00B3627F"/>
    <w:rsid w:val="00B372F2"/>
    <w:rsid w:val="00B40195"/>
    <w:rsid w:val="00B40E8C"/>
    <w:rsid w:val="00B41D01"/>
    <w:rsid w:val="00B43174"/>
    <w:rsid w:val="00B436E4"/>
    <w:rsid w:val="00B44F73"/>
    <w:rsid w:val="00B46071"/>
    <w:rsid w:val="00B4780B"/>
    <w:rsid w:val="00B50719"/>
    <w:rsid w:val="00B50E0F"/>
    <w:rsid w:val="00B521D7"/>
    <w:rsid w:val="00B608BC"/>
    <w:rsid w:val="00B61156"/>
    <w:rsid w:val="00B63D03"/>
    <w:rsid w:val="00B63DE5"/>
    <w:rsid w:val="00B66259"/>
    <w:rsid w:val="00B6651F"/>
    <w:rsid w:val="00B70350"/>
    <w:rsid w:val="00B70CBC"/>
    <w:rsid w:val="00B71FD5"/>
    <w:rsid w:val="00B72221"/>
    <w:rsid w:val="00B737D7"/>
    <w:rsid w:val="00B746A3"/>
    <w:rsid w:val="00B755B9"/>
    <w:rsid w:val="00B759AA"/>
    <w:rsid w:val="00B76D2D"/>
    <w:rsid w:val="00B779C8"/>
    <w:rsid w:val="00B77A85"/>
    <w:rsid w:val="00B80D36"/>
    <w:rsid w:val="00B83572"/>
    <w:rsid w:val="00B83D54"/>
    <w:rsid w:val="00B83EE7"/>
    <w:rsid w:val="00B861B3"/>
    <w:rsid w:val="00B90DD5"/>
    <w:rsid w:val="00B91512"/>
    <w:rsid w:val="00B93442"/>
    <w:rsid w:val="00B96AAF"/>
    <w:rsid w:val="00BA0844"/>
    <w:rsid w:val="00BA0F07"/>
    <w:rsid w:val="00BA4BDF"/>
    <w:rsid w:val="00BB17CF"/>
    <w:rsid w:val="00BB21BE"/>
    <w:rsid w:val="00BB31BF"/>
    <w:rsid w:val="00BB6996"/>
    <w:rsid w:val="00BC07EA"/>
    <w:rsid w:val="00BC1FD0"/>
    <w:rsid w:val="00BC22FD"/>
    <w:rsid w:val="00BC2880"/>
    <w:rsid w:val="00BC301B"/>
    <w:rsid w:val="00BC58F7"/>
    <w:rsid w:val="00BC7C46"/>
    <w:rsid w:val="00BD085F"/>
    <w:rsid w:val="00BD0C77"/>
    <w:rsid w:val="00BD1CA9"/>
    <w:rsid w:val="00BD6D3C"/>
    <w:rsid w:val="00BD757E"/>
    <w:rsid w:val="00BE06A2"/>
    <w:rsid w:val="00BE0BEE"/>
    <w:rsid w:val="00BE2CF5"/>
    <w:rsid w:val="00BE531F"/>
    <w:rsid w:val="00BE7230"/>
    <w:rsid w:val="00BE75DE"/>
    <w:rsid w:val="00BF081D"/>
    <w:rsid w:val="00BF110B"/>
    <w:rsid w:val="00BF2017"/>
    <w:rsid w:val="00BF50EC"/>
    <w:rsid w:val="00BF68EE"/>
    <w:rsid w:val="00BF70EE"/>
    <w:rsid w:val="00C00107"/>
    <w:rsid w:val="00C02859"/>
    <w:rsid w:val="00C044D4"/>
    <w:rsid w:val="00C11121"/>
    <w:rsid w:val="00C12106"/>
    <w:rsid w:val="00C137B1"/>
    <w:rsid w:val="00C14824"/>
    <w:rsid w:val="00C14C5D"/>
    <w:rsid w:val="00C14E6A"/>
    <w:rsid w:val="00C14F3B"/>
    <w:rsid w:val="00C156F0"/>
    <w:rsid w:val="00C15B79"/>
    <w:rsid w:val="00C17902"/>
    <w:rsid w:val="00C2167D"/>
    <w:rsid w:val="00C225C4"/>
    <w:rsid w:val="00C234A1"/>
    <w:rsid w:val="00C2434A"/>
    <w:rsid w:val="00C25609"/>
    <w:rsid w:val="00C25946"/>
    <w:rsid w:val="00C2662F"/>
    <w:rsid w:val="00C3069C"/>
    <w:rsid w:val="00C322D8"/>
    <w:rsid w:val="00C3357A"/>
    <w:rsid w:val="00C33913"/>
    <w:rsid w:val="00C34595"/>
    <w:rsid w:val="00C35DF4"/>
    <w:rsid w:val="00C36DAD"/>
    <w:rsid w:val="00C45BD8"/>
    <w:rsid w:val="00C5076D"/>
    <w:rsid w:val="00C50BB3"/>
    <w:rsid w:val="00C545D5"/>
    <w:rsid w:val="00C570C7"/>
    <w:rsid w:val="00C57908"/>
    <w:rsid w:val="00C6192D"/>
    <w:rsid w:val="00C6368D"/>
    <w:rsid w:val="00C63811"/>
    <w:rsid w:val="00C63D75"/>
    <w:rsid w:val="00C64AFA"/>
    <w:rsid w:val="00C76311"/>
    <w:rsid w:val="00C772DB"/>
    <w:rsid w:val="00C77C3A"/>
    <w:rsid w:val="00C81D3A"/>
    <w:rsid w:val="00C84975"/>
    <w:rsid w:val="00C8682B"/>
    <w:rsid w:val="00C91376"/>
    <w:rsid w:val="00C9434B"/>
    <w:rsid w:val="00C94B2A"/>
    <w:rsid w:val="00CA19DA"/>
    <w:rsid w:val="00CA1B69"/>
    <w:rsid w:val="00CA2C96"/>
    <w:rsid w:val="00CA30DE"/>
    <w:rsid w:val="00CA642D"/>
    <w:rsid w:val="00CA74A4"/>
    <w:rsid w:val="00CB18BC"/>
    <w:rsid w:val="00CB1981"/>
    <w:rsid w:val="00CB1EFF"/>
    <w:rsid w:val="00CB49DA"/>
    <w:rsid w:val="00CC19B2"/>
    <w:rsid w:val="00CC2229"/>
    <w:rsid w:val="00CC3A29"/>
    <w:rsid w:val="00CC4D5C"/>
    <w:rsid w:val="00CC4EB3"/>
    <w:rsid w:val="00CC5058"/>
    <w:rsid w:val="00CC5E2E"/>
    <w:rsid w:val="00CC7700"/>
    <w:rsid w:val="00CD0EDA"/>
    <w:rsid w:val="00CD18E0"/>
    <w:rsid w:val="00CD2137"/>
    <w:rsid w:val="00CD2E2F"/>
    <w:rsid w:val="00CD3679"/>
    <w:rsid w:val="00CD4B92"/>
    <w:rsid w:val="00CD5BBF"/>
    <w:rsid w:val="00CD7A6B"/>
    <w:rsid w:val="00CE1A8E"/>
    <w:rsid w:val="00CE2488"/>
    <w:rsid w:val="00CE2F3E"/>
    <w:rsid w:val="00CE44DD"/>
    <w:rsid w:val="00CE4608"/>
    <w:rsid w:val="00CE5D4E"/>
    <w:rsid w:val="00CE7B22"/>
    <w:rsid w:val="00CE7E98"/>
    <w:rsid w:val="00CF131B"/>
    <w:rsid w:val="00CF430F"/>
    <w:rsid w:val="00CF4383"/>
    <w:rsid w:val="00CF485D"/>
    <w:rsid w:val="00CF4F6E"/>
    <w:rsid w:val="00CF6381"/>
    <w:rsid w:val="00CF68D0"/>
    <w:rsid w:val="00D00839"/>
    <w:rsid w:val="00D0090C"/>
    <w:rsid w:val="00D00B7A"/>
    <w:rsid w:val="00D020A9"/>
    <w:rsid w:val="00D04177"/>
    <w:rsid w:val="00D045A3"/>
    <w:rsid w:val="00D058BF"/>
    <w:rsid w:val="00D1177A"/>
    <w:rsid w:val="00D24D5C"/>
    <w:rsid w:val="00D24DDD"/>
    <w:rsid w:val="00D25048"/>
    <w:rsid w:val="00D256E8"/>
    <w:rsid w:val="00D258F1"/>
    <w:rsid w:val="00D26139"/>
    <w:rsid w:val="00D266E8"/>
    <w:rsid w:val="00D33382"/>
    <w:rsid w:val="00D33DD9"/>
    <w:rsid w:val="00D35BB4"/>
    <w:rsid w:val="00D37076"/>
    <w:rsid w:val="00D3745B"/>
    <w:rsid w:val="00D42A6D"/>
    <w:rsid w:val="00D42BE1"/>
    <w:rsid w:val="00D4389E"/>
    <w:rsid w:val="00D443C7"/>
    <w:rsid w:val="00D45068"/>
    <w:rsid w:val="00D461DA"/>
    <w:rsid w:val="00D4696B"/>
    <w:rsid w:val="00D4758E"/>
    <w:rsid w:val="00D47E63"/>
    <w:rsid w:val="00D50A02"/>
    <w:rsid w:val="00D527F0"/>
    <w:rsid w:val="00D532D3"/>
    <w:rsid w:val="00D57036"/>
    <w:rsid w:val="00D571C2"/>
    <w:rsid w:val="00D62457"/>
    <w:rsid w:val="00D62664"/>
    <w:rsid w:val="00D65B83"/>
    <w:rsid w:val="00D668E4"/>
    <w:rsid w:val="00D66FA9"/>
    <w:rsid w:val="00D70AB8"/>
    <w:rsid w:val="00D71520"/>
    <w:rsid w:val="00D73FA0"/>
    <w:rsid w:val="00D77D6F"/>
    <w:rsid w:val="00D811F3"/>
    <w:rsid w:val="00D8151B"/>
    <w:rsid w:val="00D81E56"/>
    <w:rsid w:val="00D8205E"/>
    <w:rsid w:val="00D8215D"/>
    <w:rsid w:val="00D832CE"/>
    <w:rsid w:val="00D8471F"/>
    <w:rsid w:val="00D87698"/>
    <w:rsid w:val="00D9056F"/>
    <w:rsid w:val="00D915BA"/>
    <w:rsid w:val="00D9266F"/>
    <w:rsid w:val="00D957E8"/>
    <w:rsid w:val="00DA0814"/>
    <w:rsid w:val="00DA317C"/>
    <w:rsid w:val="00DA46CC"/>
    <w:rsid w:val="00DA4FDC"/>
    <w:rsid w:val="00DA5BE7"/>
    <w:rsid w:val="00DA5CC6"/>
    <w:rsid w:val="00DB114B"/>
    <w:rsid w:val="00DB2694"/>
    <w:rsid w:val="00DB3532"/>
    <w:rsid w:val="00DB4E86"/>
    <w:rsid w:val="00DB5122"/>
    <w:rsid w:val="00DB599F"/>
    <w:rsid w:val="00DB7F5E"/>
    <w:rsid w:val="00DD0015"/>
    <w:rsid w:val="00DD2FEC"/>
    <w:rsid w:val="00DE17EE"/>
    <w:rsid w:val="00DE2DEE"/>
    <w:rsid w:val="00DE42D5"/>
    <w:rsid w:val="00DE4C7C"/>
    <w:rsid w:val="00DF0E4B"/>
    <w:rsid w:val="00DF0FC6"/>
    <w:rsid w:val="00E00338"/>
    <w:rsid w:val="00E011B5"/>
    <w:rsid w:val="00E01754"/>
    <w:rsid w:val="00E020A2"/>
    <w:rsid w:val="00E02744"/>
    <w:rsid w:val="00E03617"/>
    <w:rsid w:val="00E03F21"/>
    <w:rsid w:val="00E0609A"/>
    <w:rsid w:val="00E074E0"/>
    <w:rsid w:val="00E10E2F"/>
    <w:rsid w:val="00E14904"/>
    <w:rsid w:val="00E16A08"/>
    <w:rsid w:val="00E20B6D"/>
    <w:rsid w:val="00E20FC9"/>
    <w:rsid w:val="00E215B0"/>
    <w:rsid w:val="00E21902"/>
    <w:rsid w:val="00E22AEA"/>
    <w:rsid w:val="00E244FF"/>
    <w:rsid w:val="00E24DD1"/>
    <w:rsid w:val="00E26274"/>
    <w:rsid w:val="00E26790"/>
    <w:rsid w:val="00E315ED"/>
    <w:rsid w:val="00E3456C"/>
    <w:rsid w:val="00E35399"/>
    <w:rsid w:val="00E3708D"/>
    <w:rsid w:val="00E4206A"/>
    <w:rsid w:val="00E42DEA"/>
    <w:rsid w:val="00E44185"/>
    <w:rsid w:val="00E455D1"/>
    <w:rsid w:val="00E46C42"/>
    <w:rsid w:val="00E5044B"/>
    <w:rsid w:val="00E5056B"/>
    <w:rsid w:val="00E51DC6"/>
    <w:rsid w:val="00E5278B"/>
    <w:rsid w:val="00E544FF"/>
    <w:rsid w:val="00E5530D"/>
    <w:rsid w:val="00E55CB1"/>
    <w:rsid w:val="00E566F3"/>
    <w:rsid w:val="00E602BF"/>
    <w:rsid w:val="00E62A8C"/>
    <w:rsid w:val="00E64311"/>
    <w:rsid w:val="00E64446"/>
    <w:rsid w:val="00E64580"/>
    <w:rsid w:val="00E67095"/>
    <w:rsid w:val="00E671FB"/>
    <w:rsid w:val="00E718AF"/>
    <w:rsid w:val="00E743A1"/>
    <w:rsid w:val="00E76841"/>
    <w:rsid w:val="00E77CE2"/>
    <w:rsid w:val="00E8262C"/>
    <w:rsid w:val="00E86658"/>
    <w:rsid w:val="00E90078"/>
    <w:rsid w:val="00E90CAC"/>
    <w:rsid w:val="00E91FC3"/>
    <w:rsid w:val="00E922E5"/>
    <w:rsid w:val="00E97EF4"/>
    <w:rsid w:val="00EA0B17"/>
    <w:rsid w:val="00EA1940"/>
    <w:rsid w:val="00EA3090"/>
    <w:rsid w:val="00EA5F61"/>
    <w:rsid w:val="00EA6A14"/>
    <w:rsid w:val="00EB1A09"/>
    <w:rsid w:val="00EB25E2"/>
    <w:rsid w:val="00EB27F3"/>
    <w:rsid w:val="00EB3DD8"/>
    <w:rsid w:val="00EB3E39"/>
    <w:rsid w:val="00EB40E4"/>
    <w:rsid w:val="00EB466C"/>
    <w:rsid w:val="00EB4698"/>
    <w:rsid w:val="00EB50E4"/>
    <w:rsid w:val="00EB6319"/>
    <w:rsid w:val="00EB6A2F"/>
    <w:rsid w:val="00EB7796"/>
    <w:rsid w:val="00EC05ED"/>
    <w:rsid w:val="00EC1651"/>
    <w:rsid w:val="00EC17C7"/>
    <w:rsid w:val="00EC2E19"/>
    <w:rsid w:val="00EC32B5"/>
    <w:rsid w:val="00EC351E"/>
    <w:rsid w:val="00EC55B8"/>
    <w:rsid w:val="00EC61B9"/>
    <w:rsid w:val="00EC65DF"/>
    <w:rsid w:val="00ED0235"/>
    <w:rsid w:val="00ED36F0"/>
    <w:rsid w:val="00ED4BD8"/>
    <w:rsid w:val="00ED4EC1"/>
    <w:rsid w:val="00ED7DBB"/>
    <w:rsid w:val="00EE52D6"/>
    <w:rsid w:val="00EE76C1"/>
    <w:rsid w:val="00EF1A66"/>
    <w:rsid w:val="00EF27E8"/>
    <w:rsid w:val="00EF43A6"/>
    <w:rsid w:val="00EF5877"/>
    <w:rsid w:val="00EF66EA"/>
    <w:rsid w:val="00EF6B2F"/>
    <w:rsid w:val="00EF6BB8"/>
    <w:rsid w:val="00F00250"/>
    <w:rsid w:val="00F01358"/>
    <w:rsid w:val="00F02F31"/>
    <w:rsid w:val="00F047EE"/>
    <w:rsid w:val="00F05F8D"/>
    <w:rsid w:val="00F108A2"/>
    <w:rsid w:val="00F1135A"/>
    <w:rsid w:val="00F11597"/>
    <w:rsid w:val="00F14CFD"/>
    <w:rsid w:val="00F1598E"/>
    <w:rsid w:val="00F20F17"/>
    <w:rsid w:val="00F20FD6"/>
    <w:rsid w:val="00F26A09"/>
    <w:rsid w:val="00F26AC3"/>
    <w:rsid w:val="00F26DAC"/>
    <w:rsid w:val="00F315FE"/>
    <w:rsid w:val="00F32C40"/>
    <w:rsid w:val="00F334E8"/>
    <w:rsid w:val="00F3404B"/>
    <w:rsid w:val="00F37778"/>
    <w:rsid w:val="00F4543D"/>
    <w:rsid w:val="00F47F73"/>
    <w:rsid w:val="00F510FF"/>
    <w:rsid w:val="00F5343B"/>
    <w:rsid w:val="00F546B2"/>
    <w:rsid w:val="00F553F1"/>
    <w:rsid w:val="00F5778C"/>
    <w:rsid w:val="00F5797C"/>
    <w:rsid w:val="00F57D70"/>
    <w:rsid w:val="00F60E6B"/>
    <w:rsid w:val="00F6459D"/>
    <w:rsid w:val="00F652B3"/>
    <w:rsid w:val="00F66627"/>
    <w:rsid w:val="00F672E0"/>
    <w:rsid w:val="00F70420"/>
    <w:rsid w:val="00F75CE0"/>
    <w:rsid w:val="00F76443"/>
    <w:rsid w:val="00F76B91"/>
    <w:rsid w:val="00F811B3"/>
    <w:rsid w:val="00F8217F"/>
    <w:rsid w:val="00F84A16"/>
    <w:rsid w:val="00F851D2"/>
    <w:rsid w:val="00F856C2"/>
    <w:rsid w:val="00F85AA7"/>
    <w:rsid w:val="00F9295D"/>
    <w:rsid w:val="00F93E43"/>
    <w:rsid w:val="00F954D9"/>
    <w:rsid w:val="00FA18DA"/>
    <w:rsid w:val="00FA1FA3"/>
    <w:rsid w:val="00FA2295"/>
    <w:rsid w:val="00FA260E"/>
    <w:rsid w:val="00FA3722"/>
    <w:rsid w:val="00FA69F7"/>
    <w:rsid w:val="00FA6DC8"/>
    <w:rsid w:val="00FA77BB"/>
    <w:rsid w:val="00FB241E"/>
    <w:rsid w:val="00FB4BCA"/>
    <w:rsid w:val="00FB6559"/>
    <w:rsid w:val="00FC0249"/>
    <w:rsid w:val="00FC1D10"/>
    <w:rsid w:val="00FC38BD"/>
    <w:rsid w:val="00FC4261"/>
    <w:rsid w:val="00FC4FAD"/>
    <w:rsid w:val="00FC6114"/>
    <w:rsid w:val="00FC68E8"/>
    <w:rsid w:val="00FD0278"/>
    <w:rsid w:val="00FD210A"/>
    <w:rsid w:val="00FD2746"/>
    <w:rsid w:val="00FD3A1D"/>
    <w:rsid w:val="00FD7F74"/>
    <w:rsid w:val="00FE1ABE"/>
    <w:rsid w:val="00FE413D"/>
    <w:rsid w:val="00FE6BC9"/>
    <w:rsid w:val="00FE6DF2"/>
    <w:rsid w:val="00FE7718"/>
    <w:rsid w:val="00FF0BA4"/>
    <w:rsid w:val="00FF27EC"/>
    <w:rsid w:val="00FF2BF2"/>
    <w:rsid w:val="00FF423E"/>
    <w:rsid w:val="00FF46B9"/>
    <w:rsid w:val="00FF5062"/>
    <w:rsid w:val="00FF72D0"/>
    <w:rsid w:val="1308475A"/>
    <w:rsid w:val="1F659F18"/>
    <w:rsid w:val="23DB8450"/>
    <w:rsid w:val="25C68CF7"/>
    <w:rsid w:val="2CE993FB"/>
    <w:rsid w:val="2E065C01"/>
    <w:rsid w:val="3922D700"/>
    <w:rsid w:val="3AD87AE0"/>
    <w:rsid w:val="3EC7B5E2"/>
    <w:rsid w:val="46342564"/>
    <w:rsid w:val="551618AB"/>
    <w:rsid w:val="5A8DD2CB"/>
    <w:rsid w:val="608B8AD6"/>
    <w:rsid w:val="620981E4"/>
    <w:rsid w:val="64FE050C"/>
    <w:rsid w:val="65CD1B3B"/>
    <w:rsid w:val="6828847C"/>
    <w:rsid w:val="68B278EE"/>
    <w:rsid w:val="7148FD0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606CD6"/>
  <w15:docId w15:val="{D0B06BE0-59CD-4692-8944-5ECB86D36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3D7"/>
  </w:style>
  <w:style w:type="paragraph" w:styleId="Heading1">
    <w:name w:val="heading 1"/>
    <w:basedOn w:val="Normal"/>
    <w:next w:val="Normal"/>
    <w:link w:val="Heading1Char"/>
    <w:qFormat/>
    <w:rsid w:val="007554BD"/>
    <w:pPr>
      <w:keepNext/>
      <w:outlineLvl w:val="0"/>
    </w:pPr>
    <w:rPr>
      <w:rFonts w:ascii="Arial" w:eastAsia="Times New Roman" w:hAnsi="Arial" w:cs="Times New Roman"/>
      <w:b/>
      <w:bCs/>
      <w:smallCaps/>
      <w:color w:val="977449"/>
      <w:sz w:val="22"/>
      <w:szCs w:val="20"/>
    </w:rPr>
  </w:style>
  <w:style w:type="paragraph" w:styleId="Heading2">
    <w:name w:val="heading 2"/>
    <w:basedOn w:val="Normal"/>
    <w:next w:val="Normal"/>
    <w:link w:val="Heading2Char"/>
    <w:uiPriority w:val="9"/>
    <w:semiHidden/>
    <w:unhideWhenUsed/>
    <w:qFormat/>
    <w:rsid w:val="00267320"/>
    <w:pPr>
      <w:keepNext/>
      <w:keepLines/>
      <w:spacing w:before="200"/>
      <w:outlineLvl w:val="1"/>
    </w:pPr>
    <w:rPr>
      <w:rFonts w:asciiTheme="majorHAnsi" w:eastAsiaTheme="majorEastAsia" w:hAnsiTheme="majorHAnsi" w:cstheme="majorBidi"/>
      <w:b/>
      <w:bCs/>
      <w:color w:val="42458E"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13D7"/>
    <w:rPr>
      <w:rFonts w:ascii="Times New Roman" w:hAnsi="Times New Roman"/>
    </w:rPr>
  </w:style>
  <w:style w:type="paragraph" w:styleId="Header">
    <w:name w:val="header"/>
    <w:basedOn w:val="Normal"/>
    <w:link w:val="HeaderChar"/>
    <w:uiPriority w:val="99"/>
    <w:unhideWhenUsed/>
    <w:rsid w:val="00C34595"/>
    <w:pPr>
      <w:tabs>
        <w:tab w:val="center" w:pos="4680"/>
        <w:tab w:val="right" w:pos="9360"/>
      </w:tabs>
    </w:pPr>
  </w:style>
  <w:style w:type="character" w:customStyle="1" w:styleId="HeaderChar">
    <w:name w:val="Header Char"/>
    <w:basedOn w:val="DefaultParagraphFont"/>
    <w:link w:val="Header"/>
    <w:uiPriority w:val="99"/>
    <w:rsid w:val="00C34595"/>
  </w:style>
  <w:style w:type="paragraph" w:styleId="Footer">
    <w:name w:val="footer"/>
    <w:basedOn w:val="Normal"/>
    <w:link w:val="FooterChar"/>
    <w:uiPriority w:val="99"/>
    <w:unhideWhenUsed/>
    <w:rsid w:val="00C34595"/>
    <w:pPr>
      <w:tabs>
        <w:tab w:val="center" w:pos="4680"/>
        <w:tab w:val="right" w:pos="9360"/>
      </w:tabs>
    </w:pPr>
  </w:style>
  <w:style w:type="character" w:customStyle="1" w:styleId="FooterChar">
    <w:name w:val="Footer Char"/>
    <w:basedOn w:val="DefaultParagraphFont"/>
    <w:link w:val="Footer"/>
    <w:uiPriority w:val="99"/>
    <w:rsid w:val="00C34595"/>
  </w:style>
  <w:style w:type="paragraph" w:styleId="BalloonText">
    <w:name w:val="Balloon Text"/>
    <w:basedOn w:val="Normal"/>
    <w:link w:val="BalloonTextChar"/>
    <w:uiPriority w:val="99"/>
    <w:semiHidden/>
    <w:unhideWhenUsed/>
    <w:rsid w:val="00C34595"/>
    <w:rPr>
      <w:rFonts w:ascii="Tahoma" w:hAnsi="Tahoma" w:cs="Tahoma"/>
      <w:sz w:val="16"/>
      <w:szCs w:val="16"/>
    </w:rPr>
  </w:style>
  <w:style w:type="character" w:customStyle="1" w:styleId="BalloonTextChar">
    <w:name w:val="Balloon Text Char"/>
    <w:basedOn w:val="DefaultParagraphFont"/>
    <w:link w:val="BalloonText"/>
    <w:uiPriority w:val="99"/>
    <w:semiHidden/>
    <w:rsid w:val="00C34595"/>
    <w:rPr>
      <w:rFonts w:ascii="Tahoma" w:hAnsi="Tahoma" w:cs="Tahoma"/>
      <w:sz w:val="16"/>
      <w:szCs w:val="16"/>
    </w:rPr>
  </w:style>
  <w:style w:type="character" w:customStyle="1" w:styleId="Heading1Char">
    <w:name w:val="Heading 1 Char"/>
    <w:basedOn w:val="DefaultParagraphFont"/>
    <w:link w:val="Heading1"/>
    <w:rsid w:val="007554BD"/>
    <w:rPr>
      <w:rFonts w:ascii="Arial" w:eastAsia="Times New Roman" w:hAnsi="Arial" w:cs="Times New Roman"/>
      <w:b/>
      <w:bCs/>
      <w:smallCaps/>
      <w:color w:val="977449"/>
      <w:sz w:val="22"/>
      <w:szCs w:val="20"/>
    </w:rPr>
  </w:style>
  <w:style w:type="paragraph" w:styleId="ListParagraph">
    <w:name w:val="List Paragraph"/>
    <w:basedOn w:val="Normal"/>
    <w:uiPriority w:val="34"/>
    <w:qFormat/>
    <w:rsid w:val="00D1177A"/>
    <w:pPr>
      <w:ind w:left="720"/>
      <w:contextualSpacing/>
    </w:pPr>
  </w:style>
  <w:style w:type="character" w:customStyle="1" w:styleId="Heading2Char">
    <w:name w:val="Heading 2 Char"/>
    <w:basedOn w:val="DefaultParagraphFont"/>
    <w:link w:val="Heading2"/>
    <w:uiPriority w:val="9"/>
    <w:semiHidden/>
    <w:rsid w:val="00267320"/>
    <w:rPr>
      <w:rFonts w:asciiTheme="majorHAnsi" w:eastAsiaTheme="majorEastAsia" w:hAnsiTheme="majorHAnsi" w:cstheme="majorBidi"/>
      <w:b/>
      <w:bCs/>
      <w:color w:val="42458E" w:themeColor="accent1"/>
      <w:sz w:val="26"/>
      <w:szCs w:val="26"/>
    </w:rPr>
  </w:style>
  <w:style w:type="paragraph" w:styleId="Revision">
    <w:name w:val="Revision"/>
    <w:hidden/>
    <w:uiPriority w:val="99"/>
    <w:semiHidden/>
    <w:rsid w:val="007436FD"/>
  </w:style>
  <w:style w:type="character" w:styleId="CommentReference">
    <w:name w:val="annotation reference"/>
    <w:basedOn w:val="DefaultParagraphFont"/>
    <w:uiPriority w:val="99"/>
    <w:semiHidden/>
    <w:unhideWhenUsed/>
    <w:rsid w:val="005D1587"/>
    <w:rPr>
      <w:sz w:val="16"/>
      <w:szCs w:val="16"/>
    </w:rPr>
  </w:style>
  <w:style w:type="paragraph" w:styleId="CommentText">
    <w:name w:val="annotation text"/>
    <w:basedOn w:val="Normal"/>
    <w:link w:val="CommentTextChar"/>
    <w:uiPriority w:val="99"/>
    <w:unhideWhenUsed/>
    <w:rsid w:val="005D1587"/>
    <w:rPr>
      <w:sz w:val="20"/>
      <w:szCs w:val="20"/>
    </w:rPr>
  </w:style>
  <w:style w:type="character" w:customStyle="1" w:styleId="CommentTextChar">
    <w:name w:val="Comment Text Char"/>
    <w:basedOn w:val="DefaultParagraphFont"/>
    <w:link w:val="CommentText"/>
    <w:uiPriority w:val="99"/>
    <w:rsid w:val="005D1587"/>
    <w:rPr>
      <w:sz w:val="20"/>
      <w:szCs w:val="20"/>
    </w:rPr>
  </w:style>
  <w:style w:type="paragraph" w:styleId="CommentSubject">
    <w:name w:val="annotation subject"/>
    <w:basedOn w:val="CommentText"/>
    <w:next w:val="CommentText"/>
    <w:link w:val="CommentSubjectChar"/>
    <w:uiPriority w:val="99"/>
    <w:semiHidden/>
    <w:unhideWhenUsed/>
    <w:rsid w:val="005D1587"/>
    <w:rPr>
      <w:b/>
      <w:bCs/>
    </w:rPr>
  </w:style>
  <w:style w:type="character" w:customStyle="1" w:styleId="CommentSubjectChar">
    <w:name w:val="Comment Subject Char"/>
    <w:basedOn w:val="CommentTextChar"/>
    <w:link w:val="CommentSubject"/>
    <w:uiPriority w:val="99"/>
    <w:semiHidden/>
    <w:rsid w:val="005D1587"/>
    <w:rPr>
      <w:b/>
      <w:bCs/>
      <w:sz w:val="20"/>
      <w:szCs w:val="20"/>
    </w:rPr>
  </w:style>
  <w:style w:type="character" w:customStyle="1" w:styleId="cf01">
    <w:name w:val="cf01"/>
    <w:basedOn w:val="DefaultParagraphFont"/>
    <w:rsid w:val="00B44F73"/>
    <w:rPr>
      <w:rFonts w:ascii="Segoe UI" w:hAnsi="Segoe UI" w:cs="Segoe UI" w:hint="default"/>
      <w:sz w:val="18"/>
      <w:szCs w:val="18"/>
    </w:rPr>
  </w:style>
  <w:style w:type="character" w:styleId="PlaceholderText">
    <w:name w:val="Placeholder Text"/>
    <w:basedOn w:val="DefaultParagraphFont"/>
    <w:uiPriority w:val="99"/>
    <w:semiHidden/>
    <w:rsid w:val="00454EC8"/>
    <w:rPr>
      <w:color w:val="666666"/>
    </w:rPr>
  </w:style>
  <w:style w:type="character" w:customStyle="1" w:styleId="DateinFooter">
    <w:name w:val="Date in Footer"/>
    <w:basedOn w:val="DefaultParagraphFont"/>
    <w:uiPriority w:val="1"/>
    <w:rsid w:val="00B05514"/>
    <w:rPr>
      <w:rFonts w:ascii="Calibri" w:hAnsi="Calibri"/>
      <w:color w:val="42458E" w:themeColor="accent1"/>
      <w:sz w:val="18"/>
    </w:rPr>
  </w:style>
  <w:style w:type="character" w:customStyle="1" w:styleId="HeaderGoverningBody">
    <w:name w:val="Header Governing Body"/>
    <w:basedOn w:val="DefaultParagraphFont"/>
    <w:uiPriority w:val="1"/>
    <w:rsid w:val="00576B44"/>
    <w:rPr>
      <w:rFonts w:ascii="Calibri" w:hAnsi="Calibri"/>
      <w:color w:val="42458E" w:themeColor="accent1"/>
      <w:sz w:val="36"/>
    </w:rPr>
  </w:style>
  <w:style w:type="character" w:customStyle="1" w:styleId="Header2GoverningBody">
    <w:name w:val="Header 2+ Governing Body"/>
    <w:basedOn w:val="DefaultParagraphFont"/>
    <w:uiPriority w:val="1"/>
    <w:rsid w:val="005574F5"/>
    <w:rPr>
      <w:rFonts w:ascii="Calibri Light" w:hAnsi="Calibri Light"/>
      <w:color w:val="42458E" w:themeColor="accent1"/>
      <w:sz w:val="32"/>
    </w:rPr>
  </w:style>
  <w:style w:type="character" w:customStyle="1" w:styleId="Style1">
    <w:name w:val="Style1"/>
    <w:basedOn w:val="Heading1Char"/>
    <w:uiPriority w:val="1"/>
    <w:rsid w:val="00D73FA0"/>
    <w:rPr>
      <w:rFonts w:ascii="Calibri" w:eastAsia="Times New Roman" w:hAnsi="Calibri" w:cs="Times New Roman"/>
      <w:b/>
      <w:bCs/>
      <w:caps/>
      <w:smallCaps w:val="0"/>
      <w:color w:val="42458E"/>
      <w:sz w:val="32"/>
      <w:szCs w:val="20"/>
    </w:rPr>
  </w:style>
  <w:style w:type="character" w:customStyle="1" w:styleId="Style2">
    <w:name w:val="Style2"/>
    <w:basedOn w:val="DefaultParagraphFont"/>
    <w:uiPriority w:val="1"/>
    <w:rsid w:val="00F20F17"/>
    <w:rPr>
      <w:rFonts w:ascii="Calibri" w:hAnsi="Calibri"/>
      <w:color w:val="42458E" w:themeColor="accent1"/>
      <w:sz w:val="24"/>
    </w:rPr>
  </w:style>
  <w:style w:type="table" w:customStyle="1" w:styleId="ListTable4-Accent11">
    <w:name w:val="List Table 4 - Accent 11"/>
    <w:basedOn w:val="TableNormal"/>
    <w:next w:val="ListTable4-Accent1"/>
    <w:uiPriority w:val="49"/>
    <w:rsid w:val="00BE2CF5"/>
    <w:rPr>
      <w:rFonts w:cs="Times New Roman"/>
      <w:kern w:val="2"/>
      <w:szCs w:val="24"/>
      <w14:ligatures w14:val="standardContextual"/>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tcBorders>
        <w:shd w:val="clear" w:color="auto" w:fill="156082"/>
      </w:tcPr>
    </w:tblStylePr>
    <w:tblStylePr w:type="lastRow">
      <w:rPr>
        <w:b/>
        <w:bCs/>
      </w:rPr>
      <w:tblPr/>
      <w:tcPr>
        <w:tcBorders>
          <w:top w:val="double" w:sz="4" w:space="0" w:color="45B0E1"/>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styleId="ListTable4-Accent1">
    <w:name w:val="List Table 4 Accent 1"/>
    <w:basedOn w:val="TableNormal"/>
    <w:uiPriority w:val="49"/>
    <w:rsid w:val="00BE2CF5"/>
    <w:tblPr>
      <w:tblStyleRowBandSize w:val="1"/>
      <w:tblStyleColBandSize w:val="1"/>
      <w:tblBorders>
        <w:top w:val="single" w:sz="4" w:space="0" w:color="8385C5" w:themeColor="accent1" w:themeTint="99"/>
        <w:left w:val="single" w:sz="4" w:space="0" w:color="8385C5" w:themeColor="accent1" w:themeTint="99"/>
        <w:bottom w:val="single" w:sz="4" w:space="0" w:color="8385C5" w:themeColor="accent1" w:themeTint="99"/>
        <w:right w:val="single" w:sz="4" w:space="0" w:color="8385C5" w:themeColor="accent1" w:themeTint="99"/>
        <w:insideH w:val="single" w:sz="4" w:space="0" w:color="8385C5" w:themeColor="accent1" w:themeTint="99"/>
      </w:tblBorders>
    </w:tblPr>
    <w:tblStylePr w:type="firstRow">
      <w:rPr>
        <w:b/>
        <w:bCs/>
        <w:color w:val="FFFFFF" w:themeColor="background1"/>
      </w:rPr>
      <w:tblPr/>
      <w:tcPr>
        <w:tcBorders>
          <w:top w:val="single" w:sz="4" w:space="0" w:color="42458E" w:themeColor="accent1"/>
          <w:left w:val="single" w:sz="4" w:space="0" w:color="42458E" w:themeColor="accent1"/>
          <w:bottom w:val="single" w:sz="4" w:space="0" w:color="42458E" w:themeColor="accent1"/>
          <w:right w:val="single" w:sz="4" w:space="0" w:color="42458E" w:themeColor="accent1"/>
          <w:insideH w:val="nil"/>
        </w:tcBorders>
        <w:shd w:val="clear" w:color="auto" w:fill="42458E" w:themeFill="accent1"/>
      </w:tcPr>
    </w:tblStylePr>
    <w:tblStylePr w:type="lastRow">
      <w:rPr>
        <w:b/>
        <w:bCs/>
      </w:rPr>
      <w:tblPr/>
      <w:tcPr>
        <w:tcBorders>
          <w:top w:val="double" w:sz="4" w:space="0" w:color="8385C5" w:themeColor="accent1" w:themeTint="99"/>
        </w:tcBorders>
      </w:tcPr>
    </w:tblStylePr>
    <w:tblStylePr w:type="firstCol">
      <w:rPr>
        <w:b/>
        <w:bCs/>
      </w:rPr>
    </w:tblStylePr>
    <w:tblStylePr w:type="lastCol">
      <w:rPr>
        <w:b/>
        <w:bCs/>
      </w:rPr>
    </w:tblStylePr>
    <w:tblStylePr w:type="band1Vert">
      <w:tblPr/>
      <w:tcPr>
        <w:shd w:val="clear" w:color="auto" w:fill="D5D6EB" w:themeFill="accent1" w:themeFillTint="33"/>
      </w:tcPr>
    </w:tblStylePr>
    <w:tblStylePr w:type="band1Horz">
      <w:tblPr/>
      <w:tcPr>
        <w:shd w:val="clear" w:color="auto" w:fill="D5D6EB"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4582E6DE-3610-44E6-AD96-96435B0413FE}"/>
      </w:docPartPr>
      <w:docPartBody>
        <w:p w:rsidR="00963076" w:rsidRDefault="00670202">
          <w:r w:rsidRPr="00CD2488">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A5B33270-22FD-48FD-BDE3-A38F3BE23686}"/>
      </w:docPartPr>
      <w:docPartBody>
        <w:p w:rsidR="0062354E" w:rsidRDefault="0062354E">
          <w:r w:rsidRPr="00E6590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202"/>
    <w:rsid w:val="00005F39"/>
    <w:rsid w:val="00011478"/>
    <w:rsid w:val="000D178A"/>
    <w:rsid w:val="001248A7"/>
    <w:rsid w:val="001340B7"/>
    <w:rsid w:val="00142913"/>
    <w:rsid w:val="00143035"/>
    <w:rsid w:val="0015154B"/>
    <w:rsid w:val="00176AEB"/>
    <w:rsid w:val="001D25C9"/>
    <w:rsid w:val="001E4349"/>
    <w:rsid w:val="001F0D85"/>
    <w:rsid w:val="00212E5F"/>
    <w:rsid w:val="0021339B"/>
    <w:rsid w:val="00222515"/>
    <w:rsid w:val="00235A4B"/>
    <w:rsid w:val="00257EEA"/>
    <w:rsid w:val="002C2797"/>
    <w:rsid w:val="00367A32"/>
    <w:rsid w:val="0037226F"/>
    <w:rsid w:val="003D4E0C"/>
    <w:rsid w:val="003D5878"/>
    <w:rsid w:val="004A7905"/>
    <w:rsid w:val="00515176"/>
    <w:rsid w:val="00544A3C"/>
    <w:rsid w:val="005A058E"/>
    <w:rsid w:val="005B0456"/>
    <w:rsid w:val="005B6DAB"/>
    <w:rsid w:val="005D468E"/>
    <w:rsid w:val="0062354E"/>
    <w:rsid w:val="006249FF"/>
    <w:rsid w:val="006256FE"/>
    <w:rsid w:val="00627941"/>
    <w:rsid w:val="00633EB9"/>
    <w:rsid w:val="00670202"/>
    <w:rsid w:val="00684A5E"/>
    <w:rsid w:val="006C1CBA"/>
    <w:rsid w:val="006F2F30"/>
    <w:rsid w:val="00723BAB"/>
    <w:rsid w:val="00743CD3"/>
    <w:rsid w:val="007C5511"/>
    <w:rsid w:val="007F31EF"/>
    <w:rsid w:val="00811347"/>
    <w:rsid w:val="00863FC3"/>
    <w:rsid w:val="0092373C"/>
    <w:rsid w:val="00963076"/>
    <w:rsid w:val="00973C1F"/>
    <w:rsid w:val="009A0DCB"/>
    <w:rsid w:val="00A22FD9"/>
    <w:rsid w:val="00A32A33"/>
    <w:rsid w:val="00A53F24"/>
    <w:rsid w:val="00AC78E6"/>
    <w:rsid w:val="00B41990"/>
    <w:rsid w:val="00BE531F"/>
    <w:rsid w:val="00C14824"/>
    <w:rsid w:val="00CA5D38"/>
    <w:rsid w:val="00CC5058"/>
    <w:rsid w:val="00CE44DD"/>
    <w:rsid w:val="00D07561"/>
    <w:rsid w:val="00D4271F"/>
    <w:rsid w:val="00D47E63"/>
    <w:rsid w:val="00DA46CC"/>
    <w:rsid w:val="00E7212B"/>
    <w:rsid w:val="00E87A13"/>
    <w:rsid w:val="00EB3E39"/>
    <w:rsid w:val="00F047EE"/>
    <w:rsid w:val="00F11296"/>
    <w:rsid w:val="00F662C5"/>
    <w:rsid w:val="00F76B91"/>
    <w:rsid w:val="00FC4D6B"/>
    <w:rsid w:val="00FF0BA4"/>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212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lannera Colours">
      <a:dk1>
        <a:sysClr val="windowText" lastClr="000000"/>
      </a:dk1>
      <a:lt1>
        <a:sysClr val="window" lastClr="FFFFFF"/>
      </a:lt1>
      <a:dk2>
        <a:srgbClr val="242935"/>
      </a:dk2>
      <a:lt2>
        <a:srgbClr val="E4E1E5"/>
      </a:lt2>
      <a:accent1>
        <a:srgbClr val="42458E"/>
      </a:accent1>
      <a:accent2>
        <a:srgbClr val="A8D3C4"/>
      </a:accent2>
      <a:accent3>
        <a:srgbClr val="E4E1E5"/>
      </a:accent3>
      <a:accent4>
        <a:srgbClr val="D8DFE1"/>
      </a:accent4>
      <a:accent5>
        <a:srgbClr val="D1B27E"/>
      </a:accent5>
      <a:accent6>
        <a:srgbClr val="5DB1C9"/>
      </a:accent6>
      <a:hlink>
        <a:srgbClr val="42458E"/>
      </a:hlink>
      <a:folHlink>
        <a:srgbClr val="A8D3C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BB58F3D7E4FC4097CECF909D3F0CBF" ma:contentTypeVersion="21" ma:contentTypeDescription="Create a new document." ma:contentTypeScope="" ma:versionID="c48365071bd4eaa15a360bb8a22c5550">
  <xsd:schema xmlns:xsd="http://www.w3.org/2001/XMLSchema" xmlns:xs="http://www.w3.org/2001/XMLSchema" xmlns:p="http://schemas.microsoft.com/office/2006/metadata/properties" xmlns:ns1="http://schemas.microsoft.com/sharepoint/v3" xmlns:ns2="3d50ac83-d0cd-4109-9f83-d8c139934513" xmlns:ns3="82e3e5fc-08a9-4c3b-aba6-c2d2eb3c48e8" targetNamespace="http://schemas.microsoft.com/office/2006/metadata/properties" ma:root="true" ma:fieldsID="472a724ebf3ff8fffb71eb39a5c4ba2e" ns1:_="" ns2:_="" ns3:_="">
    <xsd:import namespace="http://schemas.microsoft.com/sharepoint/v3"/>
    <xsd:import namespace="3d50ac83-d0cd-4109-9f83-d8c139934513"/>
    <xsd:import namespace="82e3e5fc-08a9-4c3b-aba6-c2d2eb3c48e8"/>
    <xsd:element name="properties">
      <xsd:complexType>
        <xsd:sequence>
          <xsd:element name="documentManagement">
            <xsd:complexType>
              <xsd:all>
                <xsd:element ref="ns2:MediaServiceMetadata" minOccurs="0"/>
                <xsd:element ref="ns2:MediaServiceFastMetadata" minOccurs="0"/>
                <xsd:element ref="ns2:Status" minOccurs="0"/>
                <xsd:element ref="ns2:Assignedto"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DateTaken" minOccurs="0"/>
                <xsd:element ref="ns2:MediaServiceOCR" minOccurs="0"/>
                <xsd:element ref="ns2:MediaServiceLocation" minOccurs="0"/>
                <xsd:element ref="ns2:MediaLengthInSeconds" minOccurs="0"/>
                <xsd:element ref="ns2:Pla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50ac83-d0cd-4109-9f83-d8c1399345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0" nillable="true" ma:displayName="Status" ma:format="Dropdown" ma:internalName="Status">
      <xsd:simpleType>
        <xsd:restriction base="dms:Choice">
          <xsd:enumeration value="Not started"/>
          <xsd:enumeration value="In Progress"/>
          <xsd:enumeration value="Complete"/>
          <xsd:enumeration value="Attention"/>
        </xsd:restriction>
      </xsd:simpleType>
    </xsd:element>
    <xsd:element name="Assignedto" ma:index="11"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154a84-be93-4c39-9b51-e05be25c059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lan" ma:index="27" nillable="true" ma:displayName="Plan" ma:format="Dropdown" ma:internalName="Plan">
      <xsd:simpleType>
        <xsd:restriction base="dms:Choice">
          <xsd:enumeration value="MEPP"/>
          <xsd:enumeration value="PEPP"/>
          <xsd:enumeration value="Other"/>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e3e5fc-08a9-4c3b-aba6-c2d2eb3c48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e416bb2-51d5-450b-88a1-25f8499c8b17}" ma:internalName="TaxCatchAll" ma:showField="CatchAllData" ma:web="82e3e5fc-08a9-4c3b-aba6-c2d2eb3c48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50ac83-d0cd-4109-9f83-d8c139934513">
      <Terms xmlns="http://schemas.microsoft.com/office/infopath/2007/PartnerControls"/>
    </lcf76f155ced4ddcb4097134ff3c332f>
    <_ip_UnifiedCompliancePolicyUIAction xmlns="http://schemas.microsoft.com/sharepoint/v3" xsi:nil="true"/>
    <Assignedto xmlns="3d50ac83-d0cd-4109-9f83-d8c139934513">
      <UserInfo>
        <DisplayName/>
        <AccountId xsi:nil="true"/>
        <AccountType/>
      </UserInfo>
    </Assignedto>
    <Status xmlns="3d50ac83-d0cd-4109-9f83-d8c139934513" xsi:nil="true"/>
    <TaxCatchAll xmlns="82e3e5fc-08a9-4c3b-aba6-c2d2eb3c48e8" xsi:nil="true"/>
    <_ip_UnifiedCompliancePolicyProperties xmlns="http://schemas.microsoft.com/sharepoint/v3" xsi:nil="true"/>
    <Plan xmlns="3d50ac83-d0cd-4109-9f83-d8c139934513" xsi:nil="true"/>
  </documentManagement>
</p:properties>
</file>

<file path=customXml/itemProps1.xml><?xml version="1.0" encoding="utf-8"?>
<ds:datastoreItem xmlns:ds="http://schemas.openxmlformats.org/officeDocument/2006/customXml" ds:itemID="{A18A47C8-EAA9-4752-8B3E-0DDDDF224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50ac83-d0cd-4109-9f83-d8c139934513"/>
    <ds:schemaRef ds:uri="82e3e5fc-08a9-4c3b-aba6-c2d2eb3c4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48AB90-8103-4D8E-BFB0-1989A9F57C58}">
  <ds:schemaRefs>
    <ds:schemaRef ds:uri="http://schemas.microsoft.com/sharepoint/v3/contenttype/forms"/>
  </ds:schemaRefs>
</ds:datastoreItem>
</file>

<file path=customXml/itemProps3.xml><?xml version="1.0" encoding="utf-8"?>
<ds:datastoreItem xmlns:ds="http://schemas.openxmlformats.org/officeDocument/2006/customXml" ds:itemID="{04337772-E9CF-4606-8DE6-317F3528B879}">
  <ds:schemaRefs>
    <ds:schemaRef ds:uri="http://schemas.openxmlformats.org/officeDocument/2006/bibliography"/>
  </ds:schemaRefs>
</ds:datastoreItem>
</file>

<file path=customXml/itemProps4.xml><?xml version="1.0" encoding="utf-8"?>
<ds:datastoreItem xmlns:ds="http://schemas.openxmlformats.org/officeDocument/2006/customXml" ds:itemID="{AAC46375-49E3-41F9-8726-5FC859606371}">
  <ds:schemaRefs>
    <ds:schemaRef ds:uri="http://schemas.microsoft.com/office/2006/metadata/properties"/>
    <ds:schemaRef ds:uri="http://schemas.microsoft.com/office/infopath/2007/PartnerControls"/>
    <ds:schemaRef ds:uri="3d50ac83-d0cd-4109-9f83-d8c139934513"/>
    <ds:schemaRef ds:uri="http://schemas.microsoft.com/sharepoint/v3"/>
    <ds:schemaRef ds:uri="82e3e5fc-08a9-4c3b-aba6-c2d2eb3c48e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476</Words>
  <Characters>3182</Characters>
  <Application>Microsoft Office Word</Application>
  <DocSecurity>0</DocSecurity>
  <Lines>81</Lines>
  <Paragraphs>49</Paragraphs>
  <ScaleCrop>false</ScaleCrop>
  <Company>Public Employees Benefits Agency</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Nicolson, Janet PEBA</dc:creator>
  <cp:keywords/>
  <cp:lastModifiedBy>Brown, Tricia</cp:lastModifiedBy>
  <cp:revision>5</cp:revision>
  <dcterms:created xsi:type="dcterms:W3CDTF">2025-12-17T19:41:00Z</dcterms:created>
  <dcterms:modified xsi:type="dcterms:W3CDTF">2026-01-05T18:19:00Z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331206fe912063b6a20854d8ef309882bc97cd93eb04af955a1ffd3a68fccee5</vt:lpwstr>
  </property>
  <property fmtid="{D5CDD505-2E9C-101B-9397-08002B2CF9AE}" pid="3" name="Order">
    <vt:r8>100</vt:r8>
  </property>
  <property fmtid="{D5CDD505-2E9C-101B-9397-08002B2CF9AE}" pid="4" name="MediaServiceImageTags">
    <vt:lpwstr/>
  </property>
  <property fmtid="{D5CDD505-2E9C-101B-9397-08002B2CF9AE}" pid="5" name="ContentTypeId">
    <vt:lpwstr>0x010100CEBB58F3D7E4FC4097CECF909D3F0CBF</vt:lpwstr>
  </property>
  <property fmtid="{D5CDD505-2E9C-101B-9397-08002B2CF9AE}" pid="6" name="docLang">
    <vt:lpwstr>en</vt:lpwstr>
  </property>
</Properties>
</file>